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64712" w14:textId="77777777" w:rsidR="0084712E" w:rsidRPr="00285F05" w:rsidRDefault="004D06AA" w:rsidP="00FF2AE4">
      <w:pPr>
        <w:bidi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Times New Roman"/>
          <w:b/>
          <w:bCs/>
          <w:sz w:val="28"/>
          <w:szCs w:val="28"/>
          <w:rtl/>
          <w:lang w:bidi="fa-IR"/>
        </w:rPr>
        <w:t>«</w:t>
      </w:r>
      <w:r w:rsidR="00E103C8">
        <w:rPr>
          <w:rFonts w:cs="B Mitra" w:hint="cs"/>
          <w:b/>
          <w:bCs/>
          <w:sz w:val="28"/>
          <w:szCs w:val="28"/>
          <w:rtl/>
          <w:lang w:bidi="fa-IR"/>
        </w:rPr>
        <w:t>تعهدنامه</w:t>
      </w:r>
      <w:r>
        <w:rPr>
          <w:rFonts w:cs="Times New Roman"/>
          <w:b/>
          <w:bCs/>
          <w:sz w:val="28"/>
          <w:szCs w:val="28"/>
          <w:rtl/>
          <w:lang w:bidi="fa-IR"/>
        </w:rPr>
        <w:t>»</w:t>
      </w:r>
    </w:p>
    <w:p w14:paraId="77015307" w14:textId="650DFAC5" w:rsidR="00285F05" w:rsidRPr="006331F2" w:rsidRDefault="004D06AA" w:rsidP="006331F2">
      <w:pPr>
        <w:bidi/>
        <w:spacing w:line="360" w:lineRule="auto"/>
        <w:jc w:val="both"/>
        <w:rPr>
          <w:rFonts w:cs="B Mitra"/>
          <w:sz w:val="24"/>
          <w:szCs w:val="24"/>
          <w:rtl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>بدین‌وسیله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شرکت </w:t>
      </w:r>
      <w:r w:rsidR="00391919">
        <w:rPr>
          <w:rFonts w:cs="B Mitra" w:hint="cs"/>
          <w:sz w:val="24"/>
          <w:szCs w:val="24"/>
          <w:rtl/>
          <w:lang w:bidi="fa-IR"/>
        </w:rPr>
        <w:t>............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(سهامی </w:t>
      </w:r>
      <w:r w:rsidR="00391919">
        <w:rPr>
          <w:rFonts w:cs="B Mitra" w:hint="cs"/>
          <w:sz w:val="24"/>
          <w:szCs w:val="24"/>
          <w:rtl/>
          <w:lang w:bidi="fa-IR"/>
        </w:rPr>
        <w:t>...........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)، جهت عرضه اولیه و انجام معاملات ثانویه در بورس انرژی ایران با قبول و پذیرش عاملیت پرداخت وجوه مربوط به اوراق سلف موازی استاندارد </w:t>
      </w:r>
      <w:r w:rsidR="00391919">
        <w:rPr>
          <w:rFonts w:cs="B Mitra" w:hint="cs"/>
          <w:sz w:val="24"/>
          <w:szCs w:val="24"/>
          <w:rtl/>
          <w:lang w:bidi="fa-IR"/>
        </w:rPr>
        <w:t>...........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به مبلغ </w:t>
      </w:r>
      <w:r w:rsidR="00391919">
        <w:rPr>
          <w:rFonts w:cs="B Mitra" w:hint="cs"/>
          <w:sz w:val="24"/>
          <w:szCs w:val="24"/>
          <w:rtl/>
          <w:lang w:bidi="fa-IR"/>
        </w:rPr>
        <w:t xml:space="preserve">............. 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میلیارد ریال توسط شرکت </w:t>
      </w:r>
      <w:r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مرکزی اوراق بهادار و تسویه وجوه</w:t>
      </w:r>
      <w:r w:rsidR="00ED5B98" w:rsidRPr="006331F2">
        <w:rPr>
          <w:rFonts w:cs="B Mitra" w:hint="cs"/>
          <w:sz w:val="24"/>
          <w:szCs w:val="24"/>
          <w:rtl/>
          <w:lang w:bidi="fa-IR"/>
        </w:rPr>
        <w:t xml:space="preserve"> (سهامی عام)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با رعایت کلیه قوانین و مقرر</w:t>
      </w:r>
      <w:r w:rsidRPr="006331F2">
        <w:rPr>
          <w:rFonts w:cs="B Mitra" w:hint="cs"/>
          <w:sz w:val="24"/>
          <w:szCs w:val="24"/>
          <w:rtl/>
          <w:lang w:bidi="fa-IR"/>
        </w:rPr>
        <w:t>ا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ت جاری کشور و </w:t>
      </w:r>
      <w:r w:rsidRPr="006331F2">
        <w:rPr>
          <w:rFonts w:cs="B Mitra" w:hint="cs"/>
          <w:sz w:val="24"/>
          <w:szCs w:val="24"/>
          <w:rtl/>
          <w:lang w:bidi="fa-IR"/>
        </w:rPr>
        <w:t>به‌ویژه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مواد 10 و 190 قانون مدنی و ضمن عقد خارج لازم </w:t>
      </w:r>
      <w:r w:rsidRPr="006331F2">
        <w:rPr>
          <w:rFonts w:cs="B Mitra" w:hint="cs"/>
          <w:sz w:val="24"/>
          <w:szCs w:val="24"/>
          <w:rtl/>
          <w:lang w:bidi="fa-IR"/>
        </w:rPr>
        <w:t>به‌عنوان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 ناشر (</w:t>
      </w:r>
      <w:r w:rsidRPr="006331F2">
        <w:rPr>
          <w:rFonts w:cs="B Mitra" w:hint="cs"/>
          <w:sz w:val="24"/>
          <w:szCs w:val="24"/>
          <w:rtl/>
          <w:lang w:bidi="fa-IR"/>
        </w:rPr>
        <w:t>عرضه‌کننده</w:t>
      </w:r>
      <w:r w:rsidR="00285F05" w:rsidRPr="006331F2">
        <w:rPr>
          <w:rFonts w:cs="B Mitra" w:hint="cs"/>
          <w:sz w:val="24"/>
          <w:szCs w:val="24"/>
          <w:rtl/>
          <w:lang w:bidi="fa-IR"/>
        </w:rPr>
        <w:t xml:space="preserve">) اوراق سلف </w:t>
      </w:r>
      <w:r w:rsidR="00FF2AE4" w:rsidRPr="006331F2">
        <w:rPr>
          <w:rFonts w:cs="B Mitra" w:hint="cs"/>
          <w:sz w:val="24"/>
          <w:szCs w:val="24"/>
          <w:rtl/>
          <w:lang w:bidi="fa-IR"/>
        </w:rPr>
        <w:t>موازی استاندارد و با مشخصات زیر:</w:t>
      </w:r>
    </w:p>
    <w:tbl>
      <w:tblPr>
        <w:tblStyle w:val="ListTable2"/>
        <w:bidiVisual/>
        <w:tblW w:w="5000" w:type="pct"/>
        <w:tblLook w:val="0480" w:firstRow="0" w:lastRow="0" w:firstColumn="1" w:lastColumn="0" w:noHBand="0" w:noVBand="1"/>
      </w:tblPr>
      <w:tblGrid>
        <w:gridCol w:w="2896"/>
        <w:gridCol w:w="6680"/>
      </w:tblGrid>
      <w:tr w:rsidR="00551265" w:rsidRPr="00617586" w14:paraId="07208CBD" w14:textId="77777777" w:rsidTr="0039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08DB3D6A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 xml:space="preserve">نام و نوع اوراق </w:t>
            </w:r>
          </w:p>
        </w:tc>
        <w:tc>
          <w:tcPr>
            <w:tcW w:w="3488" w:type="pct"/>
          </w:tcPr>
          <w:p w14:paraId="5DCFC760" w14:textId="6C59D77E" w:rsidR="00551265" w:rsidRPr="00617586" w:rsidRDefault="00551265" w:rsidP="00FF2A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 xml:space="preserve">اوراق سلف موازی استاندارد </w:t>
            </w:r>
            <w:r w:rsidR="00391919">
              <w:rPr>
                <w:rFonts w:cs="B Mitra" w:hint="cs"/>
                <w:rtl/>
                <w:lang w:bidi="fa-IR"/>
              </w:rPr>
              <w:t>...........</w:t>
            </w:r>
            <w:r w:rsidRPr="00617586">
              <w:rPr>
                <w:rFonts w:cs="B Mitra" w:hint="cs"/>
                <w:rtl/>
                <w:lang w:bidi="fa-IR"/>
              </w:rPr>
              <w:t xml:space="preserve"> (منضم به اختیار </w:t>
            </w:r>
            <w:r w:rsidR="004D06AA" w:rsidRPr="00617586">
              <w:rPr>
                <w:rFonts w:cs="B Mitra" w:hint="cs"/>
                <w:rtl/>
                <w:lang w:bidi="fa-IR"/>
              </w:rPr>
              <w:t>خریدوفروش</w:t>
            </w:r>
            <w:r w:rsidRPr="00617586">
              <w:rPr>
                <w:rFonts w:cs="B Mitra" w:hint="cs"/>
                <w:rtl/>
                <w:lang w:bidi="fa-IR"/>
              </w:rPr>
              <w:t xml:space="preserve"> تبعی) شرکت </w:t>
            </w:r>
            <w:r w:rsidR="00391919">
              <w:rPr>
                <w:rFonts w:cs="B Mitra" w:hint="cs"/>
                <w:rtl/>
                <w:lang w:bidi="fa-IR"/>
              </w:rPr>
              <w:t>............</w:t>
            </w:r>
            <w:r w:rsidRPr="00617586">
              <w:rPr>
                <w:rFonts w:cs="B Mitra" w:hint="cs"/>
                <w:rtl/>
                <w:lang w:bidi="fa-IR"/>
              </w:rPr>
              <w:t xml:space="preserve"> (سهامی </w:t>
            </w:r>
            <w:r w:rsidR="00391919">
              <w:rPr>
                <w:rFonts w:cs="B Mitra" w:hint="cs"/>
                <w:rtl/>
                <w:lang w:bidi="fa-IR"/>
              </w:rPr>
              <w:t>..............</w:t>
            </w:r>
            <w:r w:rsidRPr="00617586">
              <w:rPr>
                <w:rFonts w:cs="B Mitra" w:hint="cs"/>
                <w:rtl/>
                <w:lang w:bidi="fa-IR"/>
              </w:rPr>
              <w:t>)</w:t>
            </w:r>
            <w:r w:rsidR="00577381" w:rsidRPr="00617586">
              <w:rPr>
                <w:rFonts w:cs="B Mitra" w:hint="cs"/>
                <w:rtl/>
                <w:lang w:bidi="fa-IR"/>
              </w:rPr>
              <w:t>- با</w:t>
            </w:r>
            <w:r w:rsidR="00617586" w:rsidRPr="00617586">
              <w:rPr>
                <w:rFonts w:cs="B Mitra" w:hint="cs"/>
                <w:rtl/>
                <w:lang w:bidi="fa-IR"/>
              </w:rPr>
              <w:t xml:space="preserve"> </w:t>
            </w:r>
            <w:r w:rsidR="00577381" w:rsidRPr="00617586">
              <w:rPr>
                <w:rFonts w:cs="B Mitra" w:hint="cs"/>
                <w:rtl/>
                <w:lang w:bidi="fa-IR"/>
              </w:rPr>
              <w:t>نام، قابل معامله در بورس ایران و معاف از مالیات</w:t>
            </w:r>
          </w:p>
        </w:tc>
      </w:tr>
      <w:tr w:rsidR="00551265" w:rsidRPr="00617586" w14:paraId="30A4D7C3" w14:textId="77777777" w:rsidTr="0039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06C3E07E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مشخصات کالا</w:t>
            </w:r>
          </w:p>
        </w:tc>
        <w:tc>
          <w:tcPr>
            <w:tcW w:w="3488" w:type="pct"/>
          </w:tcPr>
          <w:p w14:paraId="2387ED3C" w14:textId="049699D2" w:rsidR="00551265" w:rsidRPr="00617586" w:rsidRDefault="00391919" w:rsidP="00FF2AE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</w:t>
            </w:r>
            <w:r w:rsidR="00551265" w:rsidRPr="00617586">
              <w:rPr>
                <w:rFonts w:cs="B Mitra" w:hint="cs"/>
                <w:rtl/>
                <w:lang w:bidi="fa-IR"/>
              </w:rPr>
              <w:t xml:space="preserve"> طبق آنالیز </w:t>
            </w:r>
            <w:r w:rsidR="004D06AA" w:rsidRPr="00617586">
              <w:rPr>
                <w:rFonts w:cs="B Mitra" w:hint="cs"/>
                <w:rtl/>
                <w:lang w:bidi="fa-IR"/>
              </w:rPr>
              <w:t>ارائه‌شده</w:t>
            </w:r>
            <w:r w:rsidR="00551265" w:rsidRPr="00617586">
              <w:rPr>
                <w:rFonts w:cs="B Mitra" w:hint="cs"/>
                <w:rtl/>
                <w:lang w:bidi="fa-IR"/>
              </w:rPr>
              <w:t xml:space="preserve"> در </w:t>
            </w:r>
            <w:r w:rsidR="004D06AA" w:rsidRPr="00617586">
              <w:rPr>
                <w:rFonts w:cs="B Mitra" w:hint="cs"/>
                <w:rtl/>
                <w:lang w:bidi="fa-IR"/>
              </w:rPr>
              <w:t>امید</w:t>
            </w:r>
            <w:r w:rsidR="004D06AA" w:rsidRPr="00617586">
              <w:rPr>
                <w:rFonts w:cs="B Mitra"/>
                <w:rtl/>
                <w:lang w:bidi="fa-IR"/>
              </w:rPr>
              <w:t xml:space="preserve"> </w:t>
            </w:r>
            <w:r w:rsidR="004D06AA" w:rsidRPr="00617586">
              <w:rPr>
                <w:rFonts w:cs="B Mitra" w:hint="cs"/>
                <w:rtl/>
                <w:lang w:bidi="fa-IR"/>
              </w:rPr>
              <w:t>نامه</w:t>
            </w:r>
            <w:r w:rsidR="00551265" w:rsidRPr="00617586">
              <w:rPr>
                <w:rFonts w:cs="B Mitra" w:hint="cs"/>
                <w:rtl/>
                <w:lang w:bidi="fa-IR"/>
              </w:rPr>
              <w:t xml:space="preserve"> سلف موازی استاندارد</w:t>
            </w:r>
          </w:p>
        </w:tc>
      </w:tr>
      <w:tr w:rsidR="00551265" w:rsidRPr="00617586" w14:paraId="58C64377" w14:textId="77777777" w:rsidTr="0039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3EF619D3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تاریخ انتشار</w:t>
            </w:r>
          </w:p>
        </w:tc>
        <w:tc>
          <w:tcPr>
            <w:tcW w:w="3488" w:type="pct"/>
          </w:tcPr>
          <w:p w14:paraId="02498029" w14:textId="77777777" w:rsidR="00551265" w:rsidRPr="00617586" w:rsidRDefault="00882F03" w:rsidP="00FF2A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از سوی شرکت بورس انرژی ایران اعلام خواهد شد.</w:t>
            </w:r>
          </w:p>
        </w:tc>
      </w:tr>
      <w:tr w:rsidR="00551265" w:rsidRPr="00617586" w14:paraId="3CAB3D2E" w14:textId="77777777" w:rsidTr="0039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49170A45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تاریخ سررسید</w:t>
            </w:r>
          </w:p>
        </w:tc>
        <w:tc>
          <w:tcPr>
            <w:tcW w:w="3488" w:type="pct"/>
          </w:tcPr>
          <w:p w14:paraId="13F1C1FA" w14:textId="6BAA591A" w:rsidR="00551265" w:rsidRPr="00617586" w:rsidRDefault="00391919" w:rsidP="00FF2AE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</w:t>
            </w:r>
            <w:r w:rsidR="002118CD" w:rsidRPr="00617586">
              <w:rPr>
                <w:rFonts w:cs="B Mitra" w:hint="cs"/>
                <w:rtl/>
                <w:lang w:bidi="fa-IR"/>
              </w:rPr>
              <w:t xml:space="preserve"> ماه پس از شروع دوره عرضه اولیه</w:t>
            </w:r>
            <w:r w:rsidR="00882F03" w:rsidRPr="00617586">
              <w:rPr>
                <w:rFonts w:cs="B Mitra" w:hint="cs"/>
                <w:rtl/>
                <w:lang w:bidi="fa-IR"/>
              </w:rPr>
              <w:t xml:space="preserve"> (تاریخ انتشار)</w:t>
            </w:r>
          </w:p>
        </w:tc>
      </w:tr>
      <w:tr w:rsidR="00551265" w:rsidRPr="00617586" w14:paraId="6B9EB4B5" w14:textId="77777777" w:rsidTr="0039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1056F1BE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حجم اوراق</w:t>
            </w:r>
          </w:p>
        </w:tc>
        <w:tc>
          <w:tcPr>
            <w:tcW w:w="3488" w:type="pct"/>
          </w:tcPr>
          <w:p w14:paraId="7284CC4E" w14:textId="545DF37B" w:rsidR="00551265" w:rsidRPr="00617586" w:rsidRDefault="00617586" w:rsidP="00925DDE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حدوداً</w:t>
            </w:r>
            <w:r w:rsidR="00ED5B98" w:rsidRPr="00617586">
              <w:rPr>
                <w:rFonts w:cs="B Mitra" w:hint="cs"/>
                <w:rtl/>
                <w:lang w:bidi="fa-IR"/>
              </w:rPr>
              <w:t xml:space="preserve"> </w:t>
            </w:r>
            <w:r w:rsidR="00391919">
              <w:rPr>
                <w:rFonts w:cs="B Mitra" w:hint="cs"/>
                <w:rtl/>
                <w:lang w:bidi="fa-IR"/>
              </w:rPr>
              <w:t xml:space="preserve">............. </w:t>
            </w:r>
            <w:r w:rsidR="002118CD" w:rsidRPr="00617586">
              <w:rPr>
                <w:rFonts w:cs="B Mitra" w:hint="cs"/>
                <w:rtl/>
                <w:lang w:bidi="fa-IR"/>
              </w:rPr>
              <w:t xml:space="preserve">قرارداد معادل </w:t>
            </w:r>
            <w:r w:rsidR="00391919">
              <w:rPr>
                <w:rFonts w:cs="B Mitra" w:hint="cs"/>
                <w:rtl/>
                <w:lang w:bidi="fa-IR"/>
              </w:rPr>
              <w:t>................</w:t>
            </w:r>
            <w:r w:rsidR="002118CD" w:rsidRPr="00617586">
              <w:rPr>
                <w:rFonts w:cs="B Mitra" w:hint="cs"/>
                <w:rtl/>
                <w:lang w:bidi="fa-IR"/>
              </w:rPr>
              <w:t xml:space="preserve"> تن</w:t>
            </w:r>
          </w:p>
        </w:tc>
      </w:tr>
      <w:tr w:rsidR="00551265" w:rsidRPr="00617586" w14:paraId="634EB393" w14:textId="77777777" w:rsidTr="0039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42878501" w14:textId="77777777" w:rsidR="00551265" w:rsidRPr="00617586" w:rsidRDefault="00551265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قیمت اعمال در اختیار فروش تبعی</w:t>
            </w:r>
          </w:p>
        </w:tc>
        <w:tc>
          <w:tcPr>
            <w:tcW w:w="3488" w:type="pct"/>
          </w:tcPr>
          <w:p w14:paraId="64065DF0" w14:textId="77777777" w:rsidR="00551265" w:rsidRPr="00617586" w:rsidRDefault="004F0A1F" w:rsidP="00FF2AE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260A9E"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(عمر اوراق</w:t>
            </w:r>
            <w:r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 xml:space="preserve"> بر حسب سال</w:t>
            </w:r>
            <w:r w:rsidRPr="00260A9E"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)</w:t>
            </w:r>
            <w:r w:rsidRPr="00260A9E">
              <w:rPr>
                <w:rFonts w:ascii="B Titr" w:eastAsia="Calibri" w:hAnsi="B Titr" w:cs="Calibri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^</w:t>
            </w:r>
            <w:r w:rsidRPr="00CD1030">
              <w:rPr>
                <w:rFonts w:ascii="Calibri" w:eastAsia="Times New Roman" w:hAnsi="Calibri" w:cs="B Mitra" w:hint="cs"/>
                <w:color w:val="000000"/>
                <w:rtl/>
                <w:lang w:bidi="fa-IR"/>
              </w:rPr>
              <w:t>185/1 × قیمت دارایی پایه در عرضه اولیه</w:t>
            </w:r>
          </w:p>
        </w:tc>
      </w:tr>
      <w:tr w:rsidR="00DC007C" w:rsidRPr="00617586" w14:paraId="5B778AE1" w14:textId="77777777" w:rsidTr="0039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5D4C041D" w14:textId="77777777" w:rsidR="00DC007C" w:rsidRPr="00617586" w:rsidRDefault="00DC007C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قیمت اعمال در اختیار خرید تبعی</w:t>
            </w:r>
          </w:p>
        </w:tc>
        <w:tc>
          <w:tcPr>
            <w:tcW w:w="3488" w:type="pct"/>
          </w:tcPr>
          <w:p w14:paraId="4846B416" w14:textId="77777777" w:rsidR="00DC007C" w:rsidRPr="00617586" w:rsidRDefault="004F0A1F" w:rsidP="00FF2A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260A9E"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(عمر اوراق</w:t>
            </w:r>
            <w:r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 xml:space="preserve"> بر حسب سال</w:t>
            </w:r>
            <w:r w:rsidRPr="00260A9E">
              <w:rPr>
                <w:rFonts w:ascii="B Titr" w:eastAsia="Calibri" w:hAnsi="B Titr" w:cs="B Mitra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)</w:t>
            </w:r>
            <w:r w:rsidRPr="00260A9E">
              <w:rPr>
                <w:rFonts w:ascii="B Titr" w:eastAsia="Calibri" w:hAnsi="B Titr" w:cs="Calibri" w:hint="cs"/>
                <w:kern w:val="32"/>
                <w:sz w:val="26"/>
                <w:szCs w:val="26"/>
                <w:vertAlign w:val="superscript"/>
                <w:rtl/>
                <w:lang w:bidi="fa-IR"/>
              </w:rPr>
              <w:t>^</w:t>
            </w:r>
            <w:r w:rsidRPr="00CD1030">
              <w:rPr>
                <w:rFonts w:ascii="Calibri" w:eastAsia="Times New Roman" w:hAnsi="Calibri" w:cs="B Mitra" w:hint="cs"/>
                <w:color w:val="000000"/>
                <w:rtl/>
                <w:lang w:bidi="fa-IR"/>
              </w:rPr>
              <w:t>19/1 × قیمت دارایی پایه در عرضه اولیه</w:t>
            </w:r>
          </w:p>
        </w:tc>
      </w:tr>
      <w:tr w:rsidR="00DC007C" w:rsidRPr="00617586" w14:paraId="47ECB799" w14:textId="77777777" w:rsidTr="0039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1417C03E" w14:textId="77777777" w:rsidR="00DC007C" w:rsidRPr="00617586" w:rsidRDefault="00DC007C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 xml:space="preserve">مواعد پرداخت سود </w:t>
            </w:r>
            <w:r w:rsidR="004D06AA" w:rsidRPr="00617586">
              <w:rPr>
                <w:rFonts w:cs="B Mitra" w:hint="cs"/>
                <w:rtl/>
                <w:lang w:bidi="fa-IR"/>
              </w:rPr>
              <w:t>میان‌دوره‌ای</w:t>
            </w:r>
          </w:p>
        </w:tc>
        <w:tc>
          <w:tcPr>
            <w:tcW w:w="3488" w:type="pct"/>
          </w:tcPr>
          <w:p w14:paraId="6E36D094" w14:textId="77777777" w:rsidR="00DC007C" w:rsidRPr="00617586" w:rsidRDefault="00DC007C" w:rsidP="00FF2AE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ندارد</w:t>
            </w:r>
          </w:p>
        </w:tc>
      </w:tr>
      <w:tr w:rsidR="00DC007C" w:rsidRPr="00617586" w14:paraId="29D4E3FE" w14:textId="77777777" w:rsidTr="0039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5F4C4FE8" w14:textId="77777777" w:rsidR="00DC007C" w:rsidRPr="00617586" w:rsidRDefault="00DC007C" w:rsidP="00FF2AE4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مرجع صدور مجوز انتشار</w:t>
            </w:r>
          </w:p>
        </w:tc>
        <w:tc>
          <w:tcPr>
            <w:tcW w:w="3488" w:type="pct"/>
          </w:tcPr>
          <w:p w14:paraId="0DA263A2" w14:textId="77777777" w:rsidR="00DC007C" w:rsidRPr="00617586" w:rsidRDefault="00DC007C" w:rsidP="00FF2AE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معاف از ثبت نزد سازمان بورس و اوراق بهادار</w:t>
            </w:r>
          </w:p>
        </w:tc>
      </w:tr>
    </w:tbl>
    <w:p w14:paraId="673B4C35" w14:textId="77777777" w:rsidR="00551265" w:rsidRPr="006331F2" w:rsidRDefault="00CA5003" w:rsidP="006331F2">
      <w:pPr>
        <w:bidi/>
        <w:spacing w:before="240" w:line="360" w:lineRule="auto"/>
        <w:jc w:val="both"/>
        <w:rPr>
          <w:rFonts w:cs="B Mitra"/>
          <w:sz w:val="24"/>
          <w:szCs w:val="24"/>
          <w:rtl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تعهد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می‌نماید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که موارد زیر را پذیرفته، به انجام رسانده و رعایت نماید.</w:t>
      </w:r>
    </w:p>
    <w:p w14:paraId="68E76B49" w14:textId="77777777" w:rsidR="00CA5003" w:rsidRPr="006331F2" w:rsidRDefault="00CA5003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ناشر اقرار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می‌نماید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توان ایفای تعهدات مربوط به تحویل دارایی پایه و پرداخت وجوه تعهد شده در موعد مقرر را دارد. گزارش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پیش‌بینی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جریانات نقدی آتی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نشان‌دهنده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توان ایفای تعهدات </w:t>
      </w:r>
      <w:r w:rsidR="00F57794" w:rsidRPr="006331F2">
        <w:rPr>
          <w:rFonts w:cs="B Mitra" w:hint="cs"/>
          <w:sz w:val="24"/>
          <w:szCs w:val="24"/>
          <w:rtl/>
          <w:lang w:bidi="fa-IR"/>
        </w:rPr>
        <w:t xml:space="preserve">مربوط به تحویل دارایی پایه و پرداخت وجوه تعهد شده در موعد مقرر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ارائه‌شده</w:t>
      </w:r>
      <w:r w:rsidR="00F57794" w:rsidRPr="006331F2">
        <w:rPr>
          <w:rFonts w:cs="B Mitra" w:hint="cs"/>
          <w:sz w:val="24"/>
          <w:szCs w:val="24"/>
          <w:rtl/>
          <w:lang w:bidi="fa-IR"/>
        </w:rPr>
        <w:t xml:space="preserve"> است.</w:t>
      </w:r>
    </w:p>
    <w:p w14:paraId="110BCE27" w14:textId="77777777" w:rsidR="00F57794" w:rsidRPr="006331F2" w:rsidRDefault="00F57794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ناشر متعهد است حداقل چهار روز کاری قبل از سررسید اوراق نسبت به واریز کل مبلغ تعهد شده در سررسید نهایی،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به‌حساب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مرکزی اوراق بهادار و تسویه وجوه اقدام نماید. در صورت عدم واریز این مبلغ از سوی ناشر،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مرکزی اوراق بهادار و تسویه وجوه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می‌تواند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نسبت به برداشت اصل، سود و جریمه و خسارت دیرکرد از کلیه تضامین اقدام نماید.</w:t>
      </w:r>
    </w:p>
    <w:p w14:paraId="0CF06099" w14:textId="77777777" w:rsidR="00F57794" w:rsidRPr="006331F2" w:rsidRDefault="00F57794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lastRenderedPageBreak/>
        <w:t xml:space="preserve">ناشر/ضامن اعلام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می‌نماید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تضامین زیر را نزد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مرکزی اوراق بهادار و تسویه وجوه ارائه نموده است و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می‌پذیرد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که تضامین کافی را به تشخیص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اخیرالذکر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به هر نحو که اعلام نماید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به‌محض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اعلام بسپار</w:t>
      </w:r>
      <w:r w:rsidR="00FF0934">
        <w:rPr>
          <w:rFonts w:cs="B Mitra" w:hint="cs"/>
          <w:sz w:val="24"/>
          <w:szCs w:val="24"/>
          <w:rtl/>
          <w:lang w:bidi="fa-IR"/>
        </w:rPr>
        <w:t>د</w:t>
      </w:r>
      <w:r w:rsidRPr="006331F2">
        <w:rPr>
          <w:rFonts w:cs="B Mitra" w:hint="cs"/>
          <w:sz w:val="24"/>
          <w:szCs w:val="24"/>
          <w:rtl/>
          <w:lang w:bidi="fa-IR"/>
        </w:rPr>
        <w:t>:</w:t>
      </w:r>
    </w:p>
    <w:tbl>
      <w:tblPr>
        <w:tblStyle w:val="ListTable2"/>
        <w:bidiVisual/>
        <w:tblW w:w="5000" w:type="pct"/>
        <w:tblLook w:val="0480" w:firstRow="0" w:lastRow="0" w:firstColumn="1" w:lastColumn="0" w:noHBand="0" w:noVBand="1"/>
      </w:tblPr>
      <w:tblGrid>
        <w:gridCol w:w="2298"/>
        <w:gridCol w:w="3668"/>
        <w:gridCol w:w="3610"/>
      </w:tblGrid>
      <w:tr w:rsidR="00925DDE" w:rsidRPr="00617586" w14:paraId="01E93DF6" w14:textId="77777777" w:rsidTr="00DE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CB68A6C" w14:textId="77777777" w:rsidR="00925DDE" w:rsidRPr="00617586" w:rsidRDefault="00925DDE" w:rsidP="00FF2AE4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مشخصات ضمانت نامه</w:t>
            </w:r>
          </w:p>
        </w:tc>
      </w:tr>
      <w:tr w:rsidR="00DE10B0" w:rsidRPr="00617586" w14:paraId="06320447" w14:textId="77777777" w:rsidTr="00DE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6BFAA90E" w14:textId="77777777" w:rsidR="00DE10B0" w:rsidRPr="00617586" w:rsidRDefault="00DE10B0" w:rsidP="00FF2AE4">
            <w:pPr>
              <w:pStyle w:val="ListParagraph"/>
              <w:bidi/>
              <w:spacing w:line="276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نام بانک</w:t>
            </w:r>
          </w:p>
        </w:tc>
        <w:tc>
          <w:tcPr>
            <w:tcW w:w="1915" w:type="pct"/>
          </w:tcPr>
          <w:p w14:paraId="40FAC791" w14:textId="047FF7D2" w:rsidR="00DE10B0" w:rsidRPr="00617586" w:rsidRDefault="00391919" w:rsidP="00FF2AE4">
            <w:pPr>
              <w:pStyle w:val="ListParagraph"/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....................</w:t>
            </w:r>
          </w:p>
        </w:tc>
        <w:tc>
          <w:tcPr>
            <w:tcW w:w="1885" w:type="pct"/>
          </w:tcPr>
          <w:p w14:paraId="62E1A98A" w14:textId="74D0C239" w:rsidR="00DE10B0" w:rsidRPr="00617586" w:rsidRDefault="00391919" w:rsidP="00FF2AE4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........................</w:t>
            </w:r>
          </w:p>
        </w:tc>
      </w:tr>
      <w:tr w:rsidR="00DE10B0" w:rsidRPr="00617586" w14:paraId="1C67C78F" w14:textId="77777777" w:rsidTr="00DE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47DAD5E9" w14:textId="77777777" w:rsidR="00DE10B0" w:rsidRPr="00617586" w:rsidRDefault="00DE10B0" w:rsidP="00FF2AE4">
            <w:pPr>
              <w:pStyle w:val="ListParagraph"/>
              <w:bidi/>
              <w:spacing w:line="276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نام شعبه</w:t>
            </w:r>
          </w:p>
        </w:tc>
        <w:tc>
          <w:tcPr>
            <w:tcW w:w="1915" w:type="pct"/>
          </w:tcPr>
          <w:p w14:paraId="467498BE" w14:textId="1C3A9974" w:rsidR="00DE10B0" w:rsidRPr="00617586" w:rsidRDefault="00391919" w:rsidP="00FF2AE4">
            <w:pPr>
              <w:pStyle w:val="ListParagraph"/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...................</w:t>
            </w:r>
          </w:p>
        </w:tc>
        <w:tc>
          <w:tcPr>
            <w:tcW w:w="1885" w:type="pct"/>
          </w:tcPr>
          <w:p w14:paraId="2E415BB4" w14:textId="5C4BB270" w:rsidR="00DE10B0" w:rsidRPr="00617586" w:rsidRDefault="00391919" w:rsidP="00FF2AE4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...........................</w:t>
            </w:r>
          </w:p>
        </w:tc>
      </w:tr>
      <w:tr w:rsidR="00DE10B0" w:rsidRPr="00617586" w14:paraId="2F119990" w14:textId="77777777" w:rsidTr="00DE10B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1BA02FB9" w14:textId="55267219" w:rsidR="00DE10B0" w:rsidRPr="00617586" w:rsidRDefault="00DE10B0" w:rsidP="00DE10B0">
            <w:pPr>
              <w:pStyle w:val="ListParagraph"/>
              <w:bidi/>
              <w:spacing w:line="276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 xml:space="preserve">مبلغ ضمانت 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617586">
              <w:rPr>
                <w:rFonts w:cs="B Mitra" w:hint="cs"/>
                <w:rtl/>
                <w:lang w:bidi="fa-IR"/>
              </w:rPr>
              <w:t>(میلیون ریال)</w:t>
            </w:r>
          </w:p>
        </w:tc>
        <w:tc>
          <w:tcPr>
            <w:tcW w:w="1915" w:type="pct"/>
          </w:tcPr>
          <w:p w14:paraId="36C80291" w14:textId="6B5DC51B" w:rsidR="00DE10B0" w:rsidRPr="00617586" w:rsidRDefault="00391919" w:rsidP="00633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rtl/>
                <w:lang w:bidi="fa-IR"/>
              </w:rPr>
            </w:pPr>
            <w:r>
              <w:rPr>
                <w:rFonts w:ascii="Calibri" w:hAnsi="Calibri" w:cs="B Mitra" w:hint="cs"/>
                <w:rtl/>
                <w:lang w:bidi="fa-IR"/>
              </w:rPr>
              <w:t>....................</w:t>
            </w:r>
          </w:p>
        </w:tc>
        <w:tc>
          <w:tcPr>
            <w:tcW w:w="1885" w:type="pct"/>
          </w:tcPr>
          <w:p w14:paraId="025C6EC1" w14:textId="7FF8A93E" w:rsidR="00DE10B0" w:rsidRPr="00617586" w:rsidRDefault="00391919" w:rsidP="00633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rtl/>
                <w:lang w:bidi="fa-IR"/>
              </w:rPr>
            </w:pPr>
            <w:r>
              <w:rPr>
                <w:rFonts w:ascii="Calibri" w:hAnsi="Calibri" w:cs="B Mitra" w:hint="cs"/>
                <w:rtl/>
                <w:lang w:bidi="fa-IR"/>
              </w:rPr>
              <w:t>............................</w:t>
            </w:r>
          </w:p>
        </w:tc>
      </w:tr>
      <w:tr w:rsidR="00925DDE" w:rsidRPr="00617586" w14:paraId="10173299" w14:textId="77777777" w:rsidTr="00DE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513CECAD" w14:textId="77777777" w:rsidR="00925DDE" w:rsidRPr="00617586" w:rsidRDefault="00925DDE" w:rsidP="00FF2AE4">
            <w:pPr>
              <w:pStyle w:val="ListParagraph"/>
              <w:bidi/>
              <w:spacing w:line="276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ذی‌نفع</w:t>
            </w:r>
          </w:p>
        </w:tc>
        <w:tc>
          <w:tcPr>
            <w:tcW w:w="3800" w:type="pct"/>
            <w:gridSpan w:val="2"/>
          </w:tcPr>
          <w:p w14:paraId="29507EA4" w14:textId="77777777" w:rsidR="00925DDE" w:rsidRPr="00617586" w:rsidRDefault="00925DDE" w:rsidP="00FF2AE4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شرکت سپرده‌گذاری مرکزی اوراق بهادار و تسویه وجوه (سهامی عام)</w:t>
            </w:r>
          </w:p>
        </w:tc>
      </w:tr>
      <w:tr w:rsidR="00925DDE" w:rsidRPr="00617586" w14:paraId="07B66277" w14:textId="77777777" w:rsidTr="00DE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64FCC2F7" w14:textId="77777777" w:rsidR="00925DDE" w:rsidRPr="00617586" w:rsidRDefault="00925DDE" w:rsidP="00FF2AE4">
            <w:pPr>
              <w:pStyle w:val="ListParagraph"/>
              <w:bidi/>
              <w:spacing w:line="276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617586">
              <w:rPr>
                <w:rFonts w:cs="B Mitra" w:hint="cs"/>
                <w:rtl/>
                <w:lang w:bidi="fa-IR"/>
              </w:rPr>
              <w:t>تاریخ سررسید اوراق</w:t>
            </w:r>
          </w:p>
        </w:tc>
        <w:tc>
          <w:tcPr>
            <w:tcW w:w="3800" w:type="pct"/>
            <w:gridSpan w:val="2"/>
          </w:tcPr>
          <w:p w14:paraId="4FD05E16" w14:textId="23F84247" w:rsidR="00925DDE" w:rsidRPr="00617586" w:rsidRDefault="00391919" w:rsidP="00FF2AE4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</w:t>
            </w:r>
            <w:r w:rsidR="00925DDE" w:rsidRPr="00617586">
              <w:rPr>
                <w:rFonts w:cs="B Mitra" w:hint="cs"/>
                <w:rtl/>
                <w:lang w:bidi="fa-IR"/>
              </w:rPr>
              <w:t xml:space="preserve"> سال پس از تاریخ انتشار</w:t>
            </w:r>
          </w:p>
        </w:tc>
      </w:tr>
    </w:tbl>
    <w:p w14:paraId="7AEC14FE" w14:textId="77777777" w:rsidR="007E5529" w:rsidRPr="006331F2" w:rsidRDefault="007E5529" w:rsidP="006331F2">
      <w:pPr>
        <w:pStyle w:val="ListParagraph"/>
        <w:numPr>
          <w:ilvl w:val="0"/>
          <w:numId w:val="1"/>
        </w:numPr>
        <w:bidi/>
        <w:spacing w:before="240"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>ضامن (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در</w:t>
      </w:r>
      <w:r w:rsidR="004D06AA" w:rsidRPr="006331F2">
        <w:rPr>
          <w:rFonts w:cs="B Mitra"/>
          <w:sz w:val="24"/>
          <w:szCs w:val="24"/>
          <w:rtl/>
          <w:lang w:bidi="fa-IR"/>
        </w:rPr>
        <w:t xml:space="preserve">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صورت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وجوه) از برنامه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پیش‌بینی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ایفای تعهدات ناشر مطلع بوده و در صورت عدم ایفای تعهدات طبق برنامه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پیش‌بینی‌شده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ناشر،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مرکزی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اوراق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بهادار و تسویه وجوه متناسب با برنامه مذکور اقدام به نقد نمودن تضامین خواهد نمود.</w:t>
      </w:r>
    </w:p>
    <w:p w14:paraId="4DEE4318" w14:textId="77777777" w:rsidR="007E5529" w:rsidRPr="006331F2" w:rsidRDefault="007E5529" w:rsidP="006331F2">
      <w:pPr>
        <w:pStyle w:val="ListParagraph"/>
        <w:numPr>
          <w:ilvl w:val="0"/>
          <w:numId w:val="1"/>
        </w:numPr>
        <w:bidi/>
        <w:spacing w:before="240" w:after="0"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هرگونه اختلاف بین دارندگان اوراق بهادار، ناشر، ضامن و دیگر ارکان اوراق و نیز اختلافات بین ارکان در هیئت داوری موضوع ماده 36 قانون بازار اوراق بهادار ج.ا.ا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قابل‌رسیدگی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بود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ه و این هیئت به درخواست هر ذینفع و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به‌موجب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قوانین و مقررات مربوطه به اختلافات احتمالی رسیدگی و عندالاقتضا نسبت به صدور دستور موقت، رسیدگی فوری و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هرگونه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قرار قانونی دیگر و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درنهایت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نسبت به</w:t>
      </w:r>
      <w:r w:rsidR="0082460F" w:rsidRPr="006331F2">
        <w:rPr>
          <w:rFonts w:cs="B Mitra" w:hint="cs"/>
          <w:sz w:val="24"/>
          <w:szCs w:val="24"/>
          <w:rtl/>
          <w:lang w:bidi="fa-IR"/>
        </w:rPr>
        <w:t xml:space="preserve"> صدور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حکم قطعی و لازم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الاجرا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در خصوص موضوع اختلاف اقدام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می‌نماید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. ناشر و ضامن (در صورت وجود) متعهد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می‌شوند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نسبت به اجرای بدون قید و شرط مفاد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رأی</w:t>
      </w:r>
      <w:r w:rsidR="00600191" w:rsidRPr="006331F2">
        <w:rPr>
          <w:rFonts w:cs="B Mitra" w:hint="cs"/>
          <w:sz w:val="24"/>
          <w:szCs w:val="24"/>
          <w:rtl/>
          <w:lang w:bidi="fa-IR"/>
        </w:rPr>
        <w:t xml:space="preserve"> و تصمیم هیئت داوری اقدام نماید.</w:t>
      </w:r>
    </w:p>
    <w:p w14:paraId="4890BC12" w14:textId="77777777" w:rsidR="009110F2" w:rsidRPr="006331F2" w:rsidRDefault="009110F2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در صورت عدم پرداخت وجوه در مواعد مقرر به هر دلیل، موضوع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به‌موجب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ماده 15 قانون توسعه ابزارها و نهادهای مالی جدید در هیئت داوری قانون بازار اوراق بهادار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قابل‌طرح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می‌باشد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و آرای صادره در این خصوص از طریق اجرای احکام دادها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قابل‌اجرا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خواهد بود.</w:t>
      </w:r>
    </w:p>
    <w:p w14:paraId="738BDBE6" w14:textId="77777777" w:rsidR="009110F2" w:rsidRPr="006331F2" w:rsidRDefault="009110F2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ناشر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می‌پذیرد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که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درصورتی‌که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به هر دلیل به تشخیص 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مرکزی اوراق بهادار و تسویه وجوه نیاز به تکمیل یا تقویت وثایق باشد، وثایق و تضامین کافی به تشخیص شرکت مذکور بسپارد.</w:t>
      </w:r>
    </w:p>
    <w:p w14:paraId="577FECD5" w14:textId="77777777" w:rsidR="009110F2" w:rsidRPr="006331F2" w:rsidRDefault="009110F2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ناشر متعهد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می‌گردد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قوانین و مقررات حاکم بر بازار سرمایه را رعایت نمو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ه و قبل از ارائه این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تعهدنامه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کلیه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مجوزهای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لازم از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مراجع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ذیصلاح مربوطه را اخذ نموده است و یا در آینده در موعد مقرر اخذ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می‌نماید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و هیچ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عذری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در خصوص عدم وجود مجوزهای قانونی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درهرحال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مسموع نخواهد بود و بدون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هرگونه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قید و شر</w:t>
      </w:r>
      <w:r w:rsidR="00041B50" w:rsidRPr="006331F2">
        <w:rPr>
          <w:rFonts w:cs="B Mitra" w:hint="cs"/>
          <w:sz w:val="24"/>
          <w:szCs w:val="24"/>
          <w:rtl/>
          <w:lang w:bidi="fa-IR"/>
        </w:rPr>
        <w:t xml:space="preserve">ط زمینه پرداخت وجوه تسویه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اعلام‌شده</w:t>
      </w:r>
      <w:r w:rsidR="00041B50" w:rsidRPr="006331F2">
        <w:rPr>
          <w:rFonts w:cs="B Mitra" w:hint="cs"/>
          <w:sz w:val="24"/>
          <w:szCs w:val="24"/>
          <w:rtl/>
          <w:lang w:bidi="fa-IR"/>
        </w:rPr>
        <w:t xml:space="preserve"> توسط </w:t>
      </w:r>
      <w:r w:rsidR="00577381" w:rsidRPr="006331F2">
        <w:rPr>
          <w:rFonts w:cs="B Mitra" w:hint="cs"/>
          <w:sz w:val="24"/>
          <w:szCs w:val="24"/>
          <w:rtl/>
          <w:lang w:bidi="fa-IR"/>
        </w:rPr>
        <w:t xml:space="preserve">شرکت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سپرده‌گذاری</w:t>
      </w:r>
      <w:r w:rsidR="00577381" w:rsidRPr="006331F2">
        <w:rPr>
          <w:rFonts w:cs="B Mitra" w:hint="cs"/>
          <w:sz w:val="24"/>
          <w:szCs w:val="24"/>
          <w:rtl/>
          <w:lang w:bidi="fa-IR"/>
        </w:rPr>
        <w:t xml:space="preserve"> مرکزی را در مواعد مقرر فراهم خواهد نمود.</w:t>
      </w:r>
    </w:p>
    <w:p w14:paraId="61AD7EF8" w14:textId="77777777" w:rsidR="009B7542" w:rsidRDefault="00577381" w:rsidP="006331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4"/>
          <w:szCs w:val="24"/>
          <w:lang w:bidi="fa-IR"/>
        </w:rPr>
      </w:pPr>
      <w:r w:rsidRPr="006331F2">
        <w:rPr>
          <w:rFonts w:cs="B Mitra" w:hint="cs"/>
          <w:sz w:val="24"/>
          <w:szCs w:val="24"/>
          <w:rtl/>
          <w:lang w:bidi="fa-IR"/>
        </w:rPr>
        <w:t xml:space="preserve">ناشر مسئولیت صحت، دقت و کامل بودن اطلاعات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ارائه‌شده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و نیز رعایت کلیه قوانین، مقررات جاری کشور و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دستورالعمل‌ها</w:t>
      </w:r>
      <w:r w:rsidRPr="006331F2">
        <w:rPr>
          <w:rFonts w:cs="B Mitra" w:hint="cs"/>
          <w:sz w:val="24"/>
          <w:szCs w:val="24"/>
          <w:rtl/>
          <w:lang w:bidi="fa-IR"/>
        </w:rPr>
        <w:t xml:space="preserve"> و ضوابط و مقررات سازمان بورس را </w:t>
      </w:r>
      <w:r w:rsidR="004D06AA" w:rsidRPr="006331F2">
        <w:rPr>
          <w:rFonts w:cs="B Mitra" w:hint="cs"/>
          <w:sz w:val="24"/>
          <w:szCs w:val="24"/>
          <w:rtl/>
          <w:lang w:bidi="fa-IR"/>
        </w:rPr>
        <w:t>می‌پذیرد</w:t>
      </w:r>
      <w:r w:rsidRPr="006331F2">
        <w:rPr>
          <w:rFonts w:cs="B Mitra" w:hint="cs"/>
          <w:sz w:val="24"/>
          <w:szCs w:val="24"/>
          <w:rtl/>
          <w:lang w:bidi="fa-IR"/>
        </w:rPr>
        <w:t>.</w:t>
      </w:r>
    </w:p>
    <w:p w14:paraId="57ECD6E5" w14:textId="77777777" w:rsidR="00617586" w:rsidRPr="006331F2" w:rsidRDefault="00617586" w:rsidP="00617586">
      <w:pPr>
        <w:pStyle w:val="ListParagraph"/>
        <w:bidi/>
        <w:spacing w:line="360" w:lineRule="auto"/>
        <w:jc w:val="center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***</w:t>
      </w:r>
    </w:p>
    <w:p w14:paraId="33FCF120" w14:textId="77777777" w:rsidR="009B7542" w:rsidRPr="006331F2" w:rsidRDefault="009B7542" w:rsidP="006331F2">
      <w:pPr>
        <w:spacing w:line="360" w:lineRule="auto"/>
        <w:rPr>
          <w:sz w:val="24"/>
          <w:szCs w:val="24"/>
          <w:lang w:bidi="fa-IR"/>
        </w:rPr>
      </w:pPr>
    </w:p>
    <w:p w14:paraId="09BB1B9D" w14:textId="77777777" w:rsidR="009B7542" w:rsidRPr="006331F2" w:rsidRDefault="009B7542" w:rsidP="006331F2">
      <w:pPr>
        <w:spacing w:line="360" w:lineRule="auto"/>
        <w:rPr>
          <w:sz w:val="24"/>
          <w:szCs w:val="24"/>
          <w:lang w:bidi="fa-IR"/>
        </w:rPr>
      </w:pPr>
    </w:p>
    <w:p w14:paraId="6A1F1858" w14:textId="77777777" w:rsidR="00577381" w:rsidRPr="009B7542" w:rsidRDefault="009B7542" w:rsidP="009B7542">
      <w:pPr>
        <w:tabs>
          <w:tab w:val="left" w:pos="6720"/>
        </w:tabs>
        <w:rPr>
          <w:lang w:bidi="fa-IR"/>
        </w:rPr>
      </w:pPr>
      <w:r>
        <w:rPr>
          <w:lang w:bidi="fa-IR"/>
        </w:rPr>
        <w:tab/>
      </w:r>
    </w:p>
    <w:sectPr w:rsidR="00577381" w:rsidRPr="009B7542" w:rsidSect="00617586">
      <w:footerReference w:type="default" r:id="rId7"/>
      <w:pgSz w:w="12240" w:h="15840"/>
      <w:pgMar w:top="1440" w:right="1440" w:bottom="1440" w:left="144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92A02" w14:textId="77777777" w:rsidR="008C30A8" w:rsidRDefault="008C30A8" w:rsidP="0082460F">
      <w:pPr>
        <w:spacing w:after="0" w:line="240" w:lineRule="auto"/>
      </w:pPr>
      <w:r>
        <w:separator/>
      </w:r>
    </w:p>
  </w:endnote>
  <w:endnote w:type="continuationSeparator" w:id="0">
    <w:p w14:paraId="730AE6A3" w14:textId="77777777" w:rsidR="008C30A8" w:rsidRDefault="008C30A8" w:rsidP="0082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ediumList1-Accent1"/>
      <w:tblW w:w="10256" w:type="dxa"/>
      <w:jc w:val="center"/>
      <w:tblLook w:val="04A0" w:firstRow="1" w:lastRow="0" w:firstColumn="1" w:lastColumn="0" w:noHBand="0" w:noVBand="1"/>
    </w:tblPr>
    <w:tblGrid>
      <w:gridCol w:w="1609"/>
      <w:gridCol w:w="1559"/>
      <w:gridCol w:w="2312"/>
      <w:gridCol w:w="1620"/>
      <w:gridCol w:w="1665"/>
      <w:gridCol w:w="1491"/>
    </w:tblGrid>
    <w:tr w:rsidR="00DE10B0" w:rsidRPr="009B7542" w14:paraId="3B2D0341" w14:textId="77777777" w:rsidTr="00DE10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3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09" w:type="dxa"/>
          <w:tcBorders>
            <w:top w:val="single" w:sz="4" w:space="0" w:color="002060"/>
            <w:bottom w:val="single" w:sz="4" w:space="0" w:color="002060"/>
          </w:tcBorders>
        </w:tcPr>
        <w:p w14:paraId="069580E3" w14:textId="1F3B283F" w:rsidR="00DE10B0" w:rsidRPr="00DE10B0" w:rsidRDefault="00391919" w:rsidP="00074EE9">
          <w:pPr>
            <w:pStyle w:val="Footer"/>
            <w:bidi/>
            <w:jc w:val="center"/>
            <w:rPr>
              <w:rFonts w:cs="B Mitra"/>
              <w:b w:val="0"/>
              <w:bCs w:val="0"/>
            </w:rPr>
          </w:pPr>
          <w:r>
            <w:rPr>
              <w:rFonts w:cs="B Mitra" w:hint="cs"/>
              <w:b w:val="0"/>
              <w:bCs w:val="0"/>
              <w:rtl/>
            </w:rPr>
            <w:t>..........................</w:t>
          </w:r>
        </w:p>
      </w:tc>
      <w:tc>
        <w:tcPr>
          <w:tcW w:w="1559" w:type="dxa"/>
          <w:tcBorders>
            <w:top w:val="single" w:sz="4" w:space="0" w:color="002060"/>
            <w:bottom w:val="single" w:sz="4" w:space="0" w:color="002060"/>
          </w:tcBorders>
        </w:tcPr>
        <w:p w14:paraId="307E48A7" w14:textId="52AAB13A" w:rsidR="00DE10B0" w:rsidRPr="009B7542" w:rsidRDefault="00391919" w:rsidP="00074EE9">
          <w:pPr>
            <w:pStyle w:val="Footer"/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>
            <w:rPr>
              <w:rFonts w:cs="B Mitra" w:hint="cs"/>
              <w:rtl/>
            </w:rPr>
            <w:t>.............................</w:t>
          </w:r>
        </w:p>
      </w:tc>
      <w:tc>
        <w:tcPr>
          <w:tcW w:w="2312" w:type="dxa"/>
          <w:tcBorders>
            <w:top w:val="single" w:sz="4" w:space="0" w:color="002060"/>
            <w:bottom w:val="single" w:sz="4" w:space="0" w:color="002060"/>
          </w:tcBorders>
        </w:tcPr>
        <w:p w14:paraId="77B5ED61" w14:textId="502938F8" w:rsidR="00DE10B0" w:rsidRPr="009B7542" w:rsidRDefault="00391919" w:rsidP="00074EE9">
          <w:pPr>
            <w:pStyle w:val="Footer"/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>
            <w:rPr>
              <w:rFonts w:cs="B Mitra" w:hint="cs"/>
              <w:rtl/>
            </w:rPr>
            <w:t>................................</w:t>
          </w:r>
        </w:p>
      </w:tc>
      <w:tc>
        <w:tcPr>
          <w:tcW w:w="1620" w:type="dxa"/>
          <w:tcBorders>
            <w:top w:val="single" w:sz="4" w:space="0" w:color="002060"/>
            <w:bottom w:val="single" w:sz="4" w:space="0" w:color="002060"/>
          </w:tcBorders>
        </w:tcPr>
        <w:p w14:paraId="1960A3B8" w14:textId="2C2E261C" w:rsidR="00DE10B0" w:rsidRPr="009B7542" w:rsidRDefault="00391919" w:rsidP="00074EE9">
          <w:pPr>
            <w:pStyle w:val="Footer"/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>
            <w:rPr>
              <w:rFonts w:cs="B Mitra" w:hint="cs"/>
              <w:rtl/>
            </w:rPr>
            <w:t>.................................</w:t>
          </w:r>
        </w:p>
      </w:tc>
      <w:tc>
        <w:tcPr>
          <w:tcW w:w="1665" w:type="dxa"/>
          <w:tcBorders>
            <w:top w:val="single" w:sz="4" w:space="0" w:color="002060"/>
            <w:bottom w:val="single" w:sz="4" w:space="0" w:color="002060"/>
          </w:tcBorders>
        </w:tcPr>
        <w:p w14:paraId="2B757887" w14:textId="232D5295" w:rsidR="00DE10B0" w:rsidRPr="009B7542" w:rsidRDefault="00391919" w:rsidP="00074EE9">
          <w:pPr>
            <w:pStyle w:val="Footer"/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>
            <w:rPr>
              <w:rFonts w:cs="B Mitra" w:hint="cs"/>
              <w:rtl/>
            </w:rPr>
            <w:t>....................</w:t>
          </w:r>
        </w:p>
      </w:tc>
      <w:tc>
        <w:tcPr>
          <w:tcW w:w="1491" w:type="dxa"/>
          <w:tcBorders>
            <w:top w:val="single" w:sz="4" w:space="0" w:color="002060"/>
            <w:bottom w:val="single" w:sz="4" w:space="0" w:color="002060"/>
          </w:tcBorders>
        </w:tcPr>
        <w:p w14:paraId="549D8CBD" w14:textId="77777777" w:rsidR="00DE10B0" w:rsidRPr="009B7542" w:rsidRDefault="00DE10B0" w:rsidP="00074EE9">
          <w:pPr>
            <w:pStyle w:val="Footer"/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 w:rsidRPr="009B7542">
            <w:rPr>
              <w:rFonts w:cs="B Mitra" w:hint="cs"/>
              <w:rtl/>
            </w:rPr>
            <w:t>نام و نام خانوادگی</w:t>
          </w:r>
        </w:p>
      </w:tc>
    </w:tr>
    <w:tr w:rsidR="00DE10B0" w:rsidRPr="009B7542" w14:paraId="6FA24713" w14:textId="77777777" w:rsidTr="00DE10B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09" w:type="dxa"/>
          <w:tcBorders>
            <w:top w:val="single" w:sz="4" w:space="0" w:color="002060"/>
          </w:tcBorders>
          <w:shd w:val="clear" w:color="auto" w:fill="auto"/>
        </w:tcPr>
        <w:p w14:paraId="3BB5C507" w14:textId="77777777" w:rsidR="00DE10B0" w:rsidRPr="00DE10B0" w:rsidRDefault="00DE10B0" w:rsidP="00074EE9">
          <w:pPr>
            <w:pStyle w:val="Footer"/>
            <w:bidi/>
            <w:jc w:val="center"/>
            <w:rPr>
              <w:rFonts w:cs="B Mitra"/>
              <w:b w:val="0"/>
              <w:bCs w:val="0"/>
            </w:rPr>
          </w:pPr>
          <w:r w:rsidRPr="00DE10B0">
            <w:rPr>
              <w:rFonts w:cs="B Mitra" w:hint="cs"/>
              <w:b w:val="0"/>
              <w:bCs w:val="0"/>
              <w:rtl/>
            </w:rPr>
            <w:t>عضو هیئت‌مدیره</w:t>
          </w:r>
        </w:p>
      </w:tc>
      <w:tc>
        <w:tcPr>
          <w:tcW w:w="1559" w:type="dxa"/>
          <w:tcBorders>
            <w:top w:val="single" w:sz="4" w:space="0" w:color="002060"/>
          </w:tcBorders>
          <w:shd w:val="clear" w:color="auto" w:fill="auto"/>
        </w:tcPr>
        <w:p w14:paraId="475477E8" w14:textId="77777777" w:rsidR="00DE10B0" w:rsidRPr="009B7542" w:rsidRDefault="00DE10B0" w:rsidP="00074EE9">
          <w:pPr>
            <w:pStyle w:val="Footer"/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Mitra"/>
            </w:rPr>
          </w:pPr>
          <w:r w:rsidRPr="009B7542">
            <w:rPr>
              <w:rFonts w:cs="B Mitra" w:hint="cs"/>
              <w:rtl/>
            </w:rPr>
            <w:t>عضو هیئت‌مدیره</w:t>
          </w:r>
        </w:p>
      </w:tc>
      <w:tc>
        <w:tcPr>
          <w:tcW w:w="2312" w:type="dxa"/>
          <w:tcBorders>
            <w:top w:val="single" w:sz="4" w:space="0" w:color="002060"/>
          </w:tcBorders>
          <w:shd w:val="clear" w:color="auto" w:fill="auto"/>
        </w:tcPr>
        <w:p w14:paraId="0E88DB5F" w14:textId="2C02C6F7" w:rsidR="00DE10B0" w:rsidRPr="009B7542" w:rsidRDefault="00DE10B0" w:rsidP="00074EE9">
          <w:pPr>
            <w:pStyle w:val="Footer"/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Mitra"/>
            </w:rPr>
          </w:pPr>
          <w:r w:rsidRPr="009B7542">
            <w:rPr>
              <w:rFonts w:cs="B Mitra" w:hint="cs"/>
              <w:rtl/>
            </w:rPr>
            <w:t xml:space="preserve">مدیرعامل </w:t>
          </w:r>
          <w:r>
            <w:rPr>
              <w:rFonts w:cs="B Mitra" w:hint="cs"/>
              <w:rtl/>
            </w:rPr>
            <w:t xml:space="preserve">و </w:t>
          </w:r>
          <w:r w:rsidRPr="009B7542">
            <w:rPr>
              <w:rFonts w:cs="B Mitra" w:hint="cs"/>
              <w:rtl/>
            </w:rPr>
            <w:t>عضو هیئت‌مدیره</w:t>
          </w:r>
        </w:p>
      </w:tc>
      <w:tc>
        <w:tcPr>
          <w:tcW w:w="1620" w:type="dxa"/>
          <w:tcBorders>
            <w:top w:val="single" w:sz="4" w:space="0" w:color="002060"/>
          </w:tcBorders>
          <w:shd w:val="clear" w:color="auto" w:fill="auto"/>
        </w:tcPr>
        <w:p w14:paraId="3354880E" w14:textId="77777777" w:rsidR="00DE10B0" w:rsidRPr="009B7542" w:rsidRDefault="00DE10B0" w:rsidP="00074EE9">
          <w:pPr>
            <w:pStyle w:val="Footer"/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Mitra"/>
            </w:rPr>
          </w:pPr>
          <w:r>
            <w:rPr>
              <w:rFonts w:cs="B Mitra" w:hint="cs"/>
              <w:rtl/>
            </w:rPr>
            <w:t>نایب‌رئیس</w:t>
          </w:r>
          <w:r w:rsidRPr="009B7542">
            <w:rPr>
              <w:rFonts w:cs="B Mitra" w:hint="cs"/>
              <w:rtl/>
            </w:rPr>
            <w:t xml:space="preserve"> هیئت‌مدیره</w:t>
          </w:r>
        </w:p>
      </w:tc>
      <w:tc>
        <w:tcPr>
          <w:tcW w:w="1665" w:type="dxa"/>
          <w:tcBorders>
            <w:top w:val="single" w:sz="4" w:space="0" w:color="002060"/>
          </w:tcBorders>
          <w:shd w:val="clear" w:color="auto" w:fill="auto"/>
        </w:tcPr>
        <w:p w14:paraId="4CF451EF" w14:textId="77777777" w:rsidR="00DE10B0" w:rsidRPr="009B7542" w:rsidRDefault="00DE10B0" w:rsidP="00074EE9">
          <w:pPr>
            <w:pStyle w:val="Footer"/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Mitra"/>
            </w:rPr>
          </w:pPr>
          <w:r w:rsidRPr="009B7542">
            <w:rPr>
              <w:rFonts w:cs="B Mitra" w:hint="cs"/>
              <w:rtl/>
            </w:rPr>
            <w:t>رئیس هیئت‌مدیره</w:t>
          </w:r>
        </w:p>
      </w:tc>
      <w:tc>
        <w:tcPr>
          <w:tcW w:w="1491" w:type="dxa"/>
          <w:tcBorders>
            <w:top w:val="single" w:sz="4" w:space="0" w:color="002060"/>
          </w:tcBorders>
          <w:shd w:val="clear" w:color="auto" w:fill="auto"/>
        </w:tcPr>
        <w:p w14:paraId="53F8174A" w14:textId="77777777" w:rsidR="00DE10B0" w:rsidRPr="009B7542" w:rsidRDefault="00DE10B0" w:rsidP="00074EE9">
          <w:pPr>
            <w:pStyle w:val="Footer"/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Mitra"/>
              <w:rtl/>
              <w:lang w:bidi="fa-IR"/>
            </w:rPr>
          </w:pPr>
          <w:r w:rsidRPr="009B7542">
            <w:rPr>
              <w:rFonts w:cs="B Mitra" w:hint="cs"/>
              <w:rtl/>
              <w:lang w:bidi="fa-IR"/>
            </w:rPr>
            <w:t>سمت</w:t>
          </w:r>
        </w:p>
      </w:tc>
    </w:tr>
    <w:tr w:rsidR="00DE10B0" w:rsidRPr="009B7542" w14:paraId="66D1D44E" w14:textId="77777777" w:rsidTr="00DE10B0">
      <w:trPr>
        <w:trHeight w:val="64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09" w:type="dxa"/>
          <w:tcBorders>
            <w:bottom w:val="single" w:sz="4" w:space="0" w:color="002060"/>
          </w:tcBorders>
        </w:tcPr>
        <w:p w14:paraId="3522F0E8" w14:textId="77777777" w:rsidR="00DE10B0" w:rsidRPr="009B7542" w:rsidRDefault="00DE10B0" w:rsidP="00074EE9">
          <w:pPr>
            <w:pStyle w:val="Footer"/>
            <w:bidi/>
            <w:rPr>
              <w:rFonts w:cs="B Mitra"/>
            </w:rPr>
          </w:pPr>
        </w:p>
      </w:tc>
      <w:tc>
        <w:tcPr>
          <w:tcW w:w="1559" w:type="dxa"/>
          <w:tcBorders>
            <w:bottom w:val="single" w:sz="4" w:space="0" w:color="002060"/>
          </w:tcBorders>
        </w:tcPr>
        <w:p w14:paraId="1880D1A5" w14:textId="77777777" w:rsidR="00DE10B0" w:rsidRPr="009B7542" w:rsidRDefault="00DE10B0" w:rsidP="00074EE9">
          <w:pPr>
            <w:pStyle w:val="Footer"/>
            <w:bidi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</w:p>
      </w:tc>
      <w:tc>
        <w:tcPr>
          <w:tcW w:w="2312" w:type="dxa"/>
          <w:tcBorders>
            <w:bottom w:val="single" w:sz="4" w:space="0" w:color="002060"/>
          </w:tcBorders>
        </w:tcPr>
        <w:p w14:paraId="20F766DC" w14:textId="77777777" w:rsidR="00DE10B0" w:rsidRPr="009B7542" w:rsidRDefault="00DE10B0" w:rsidP="00074EE9">
          <w:pPr>
            <w:pStyle w:val="Footer"/>
            <w:bidi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</w:p>
      </w:tc>
      <w:tc>
        <w:tcPr>
          <w:tcW w:w="1620" w:type="dxa"/>
          <w:tcBorders>
            <w:bottom w:val="single" w:sz="4" w:space="0" w:color="002060"/>
          </w:tcBorders>
        </w:tcPr>
        <w:p w14:paraId="4E31B713" w14:textId="77777777" w:rsidR="00DE10B0" w:rsidRPr="009B7542" w:rsidRDefault="00DE10B0" w:rsidP="00074EE9">
          <w:pPr>
            <w:pStyle w:val="Footer"/>
            <w:bidi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</w:p>
      </w:tc>
      <w:tc>
        <w:tcPr>
          <w:tcW w:w="1665" w:type="dxa"/>
          <w:tcBorders>
            <w:bottom w:val="single" w:sz="4" w:space="0" w:color="002060"/>
          </w:tcBorders>
        </w:tcPr>
        <w:p w14:paraId="644933BC" w14:textId="77777777" w:rsidR="00DE10B0" w:rsidRPr="009B7542" w:rsidRDefault="00DE10B0" w:rsidP="00074EE9">
          <w:pPr>
            <w:pStyle w:val="Footer"/>
            <w:bidi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</w:p>
      </w:tc>
      <w:tc>
        <w:tcPr>
          <w:tcW w:w="1491" w:type="dxa"/>
          <w:tcBorders>
            <w:bottom w:val="single" w:sz="4" w:space="0" w:color="002060"/>
          </w:tcBorders>
          <w:vAlign w:val="center"/>
        </w:tcPr>
        <w:p w14:paraId="67529959" w14:textId="77777777" w:rsidR="00DE10B0" w:rsidRPr="009B7542" w:rsidRDefault="00DE10B0" w:rsidP="00074EE9">
          <w:pPr>
            <w:pStyle w:val="Footer"/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Mitra"/>
            </w:rPr>
          </w:pPr>
          <w:r w:rsidRPr="009B7542">
            <w:rPr>
              <w:rFonts w:cs="B Mitra" w:hint="cs"/>
              <w:rtl/>
            </w:rPr>
            <w:t>امضا</w:t>
          </w:r>
        </w:p>
      </w:tc>
    </w:tr>
  </w:tbl>
  <w:p w14:paraId="1ACAA089" w14:textId="4565A370" w:rsidR="00617586" w:rsidRDefault="00617586" w:rsidP="00617586">
    <w:pPr>
      <w:pStyle w:val="Footer"/>
      <w:spacing w:before="240"/>
      <w:jc w:val="center"/>
      <w:rPr>
        <w:rFonts w:cs="B Mitra"/>
      </w:rPr>
    </w:pPr>
    <w:r w:rsidRPr="00E103C8">
      <w:rPr>
        <w:rFonts w:cs="B Mitra" w:hint="cs"/>
        <w:rtl/>
      </w:rPr>
      <w:t>مهر شرکت</w:t>
    </w:r>
    <w:r>
      <w:rPr>
        <w:rFonts w:cs="B Mitra" w:hint="cs"/>
        <w:rtl/>
      </w:rPr>
      <w:t xml:space="preserve"> </w:t>
    </w:r>
    <w:r w:rsidR="00391919">
      <w:rPr>
        <w:rFonts w:cs="B Mitra" w:hint="cs"/>
        <w:rtl/>
      </w:rPr>
      <w:t xml:space="preserve">..................... </w:t>
    </w:r>
    <w:r>
      <w:rPr>
        <w:rFonts w:cs="B Mitra" w:hint="cs"/>
        <w:rtl/>
      </w:rPr>
      <w:t xml:space="preserve">(سهامی </w:t>
    </w:r>
    <w:r w:rsidR="00391919">
      <w:rPr>
        <w:rFonts w:cs="B Mitra" w:hint="cs"/>
        <w:rtl/>
      </w:rPr>
      <w:t>................</w:t>
    </w:r>
    <w:r>
      <w:rPr>
        <w:rFonts w:cs="B Mitra" w:hint="cs"/>
        <w:rtl/>
      </w:rPr>
      <w:t>)</w:t>
    </w:r>
  </w:p>
  <w:p w14:paraId="6A7D6655" w14:textId="77777777" w:rsidR="00617586" w:rsidRDefault="00617586" w:rsidP="00617586">
    <w:pPr>
      <w:pStyle w:val="Footer"/>
      <w:pBdr>
        <w:top w:val="single" w:sz="4" w:space="0" w:color="D9D9D9" w:themeColor="background1" w:themeShade="D9"/>
      </w:pBdr>
    </w:pPr>
  </w:p>
  <w:p w14:paraId="67CBBE6B" w14:textId="77777777" w:rsidR="00617586" w:rsidRPr="00F97A3E" w:rsidRDefault="008C30A8" w:rsidP="00617586">
    <w:pPr>
      <w:pStyle w:val="Footer"/>
      <w:pBdr>
        <w:top w:val="single" w:sz="4" w:space="0" w:color="D9D9D9" w:themeColor="background1" w:themeShade="D9"/>
      </w:pBdr>
      <w:bidi/>
      <w:jc w:val="right"/>
      <w:rPr>
        <w:rFonts w:cs="B Mitra"/>
        <w:sz w:val="24"/>
        <w:szCs w:val="24"/>
      </w:rPr>
    </w:pPr>
    <w:sdt>
      <w:sdtPr>
        <w:rPr>
          <w:rFonts w:cs="B Mitra"/>
          <w:sz w:val="24"/>
          <w:szCs w:val="24"/>
          <w:rtl/>
        </w:rPr>
        <w:id w:val="1991045894"/>
        <w:docPartObj>
          <w:docPartGallery w:val="Page Numbers (Bottom of Page)"/>
          <w:docPartUnique/>
        </w:docPartObj>
      </w:sdtPr>
      <w:sdtEndPr>
        <w:rPr>
          <w:spacing w:val="60"/>
          <w:sz w:val="22"/>
          <w:szCs w:val="22"/>
        </w:rPr>
      </w:sdtEndPr>
      <w:sdtContent>
        <w:r w:rsidR="00617586" w:rsidRPr="00F97A3E">
          <w:rPr>
            <w:rStyle w:val="Heading4Char"/>
            <w:rFonts w:cs="B Mitra" w:hint="cs"/>
            <w:b w:val="0"/>
            <w:bCs w:val="0"/>
            <w:i w:val="0"/>
            <w:iCs w:val="0"/>
            <w:color w:val="auto"/>
            <w:rtl/>
          </w:rPr>
          <w:t>صفحه</w:t>
        </w:r>
        <w:r w:rsidR="00617586" w:rsidRPr="00F97A3E">
          <w:rPr>
            <w:rStyle w:val="Heading4Char"/>
            <w:rFonts w:cs="B Mitra" w:hint="cs"/>
            <w:color w:val="auto"/>
            <w:sz w:val="20"/>
            <w:szCs w:val="20"/>
            <w:rtl/>
          </w:rPr>
          <w:t xml:space="preserve"> </w:t>
        </w:r>
        <w:r w:rsidR="00617586" w:rsidRPr="00F97A3E">
          <w:rPr>
            <w:rFonts w:cs="B Mitra"/>
          </w:rPr>
          <w:fldChar w:fldCharType="begin"/>
        </w:r>
        <w:r w:rsidR="00617586" w:rsidRPr="00F97A3E">
          <w:rPr>
            <w:rFonts w:cs="B Mitra"/>
          </w:rPr>
          <w:instrText xml:space="preserve"> PAGE   \* MERGEFORMAT </w:instrText>
        </w:r>
        <w:r w:rsidR="00617586" w:rsidRPr="00F97A3E">
          <w:rPr>
            <w:rFonts w:cs="B Mitra"/>
          </w:rPr>
          <w:fldChar w:fldCharType="separate"/>
        </w:r>
        <w:r w:rsidR="00FF0934">
          <w:rPr>
            <w:rFonts w:cs="B Mitra"/>
            <w:noProof/>
            <w:rtl/>
          </w:rPr>
          <w:t>2</w:t>
        </w:r>
        <w:r w:rsidR="00617586" w:rsidRPr="00F97A3E">
          <w:rPr>
            <w:rFonts w:cs="B Mitra"/>
            <w:noProof/>
          </w:rPr>
          <w:fldChar w:fldCharType="end"/>
        </w:r>
        <w:r w:rsidR="00617586" w:rsidRPr="00F97A3E">
          <w:rPr>
            <w:rFonts w:cs="B Mitra"/>
          </w:rPr>
          <w:t xml:space="preserve"> </w:t>
        </w:r>
        <w:r w:rsidR="00617586" w:rsidRPr="00F97A3E">
          <w:rPr>
            <w:rFonts w:cs="B Mitra"/>
            <w:rtl/>
          </w:rPr>
          <w:t xml:space="preserve">از </w:t>
        </w:r>
        <w:r w:rsidR="00617586" w:rsidRPr="00F97A3E">
          <w:rPr>
            <w:rFonts w:cs="B Mitra"/>
          </w:rPr>
          <w:t xml:space="preserve"> </w:t>
        </w:r>
        <w:r w:rsidR="00617586" w:rsidRPr="00F97A3E">
          <w:rPr>
            <w:rFonts w:cs="B Mitra"/>
            <w:rtl/>
          </w:rPr>
          <w:t>3</w:t>
        </w:r>
      </w:sdtContent>
    </w:sdt>
  </w:p>
  <w:p w14:paraId="0E54EC29" w14:textId="77777777" w:rsidR="00E103C8" w:rsidRPr="00E103C8" w:rsidRDefault="00E103C8" w:rsidP="00E103C8">
    <w:pPr>
      <w:pStyle w:val="Footer"/>
      <w:spacing w:before="240"/>
      <w:jc w:val="center"/>
      <w:rPr>
        <w:rFonts w:cs="B 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FF718" w14:textId="77777777" w:rsidR="008C30A8" w:rsidRDefault="008C30A8" w:rsidP="0082460F">
      <w:pPr>
        <w:spacing w:after="0" w:line="240" w:lineRule="auto"/>
      </w:pPr>
      <w:r>
        <w:separator/>
      </w:r>
    </w:p>
  </w:footnote>
  <w:footnote w:type="continuationSeparator" w:id="0">
    <w:p w14:paraId="2F6DE128" w14:textId="77777777" w:rsidR="008C30A8" w:rsidRDefault="008C30A8" w:rsidP="0082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155EF"/>
    <w:multiLevelType w:val="hybridMultilevel"/>
    <w:tmpl w:val="F6EEC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77F"/>
    <w:rsid w:val="00041B50"/>
    <w:rsid w:val="00062210"/>
    <w:rsid w:val="000B2D9C"/>
    <w:rsid w:val="00135DF7"/>
    <w:rsid w:val="002118CD"/>
    <w:rsid w:val="002207F1"/>
    <w:rsid w:val="00234872"/>
    <w:rsid w:val="00285F05"/>
    <w:rsid w:val="002B685D"/>
    <w:rsid w:val="003754A1"/>
    <w:rsid w:val="00391919"/>
    <w:rsid w:val="003D37EE"/>
    <w:rsid w:val="004D06AA"/>
    <w:rsid w:val="004F0A1F"/>
    <w:rsid w:val="00513DB0"/>
    <w:rsid w:val="00551265"/>
    <w:rsid w:val="00577381"/>
    <w:rsid w:val="00600191"/>
    <w:rsid w:val="00617586"/>
    <w:rsid w:val="006331F2"/>
    <w:rsid w:val="00797B49"/>
    <w:rsid w:val="007D5ACD"/>
    <w:rsid w:val="007E5529"/>
    <w:rsid w:val="00822BD9"/>
    <w:rsid w:val="0082460F"/>
    <w:rsid w:val="0084712E"/>
    <w:rsid w:val="00882F03"/>
    <w:rsid w:val="008A2C0B"/>
    <w:rsid w:val="008C30A8"/>
    <w:rsid w:val="009110F2"/>
    <w:rsid w:val="00925DDE"/>
    <w:rsid w:val="00980A96"/>
    <w:rsid w:val="009B7542"/>
    <w:rsid w:val="00B111AA"/>
    <w:rsid w:val="00C7675B"/>
    <w:rsid w:val="00C8263D"/>
    <w:rsid w:val="00CA5003"/>
    <w:rsid w:val="00D03DBE"/>
    <w:rsid w:val="00DB677F"/>
    <w:rsid w:val="00DC007C"/>
    <w:rsid w:val="00DE10B0"/>
    <w:rsid w:val="00E103C8"/>
    <w:rsid w:val="00E37388"/>
    <w:rsid w:val="00ED4E44"/>
    <w:rsid w:val="00ED5B98"/>
    <w:rsid w:val="00F57794"/>
    <w:rsid w:val="00F97A3E"/>
    <w:rsid w:val="00FF0934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3C7E"/>
  <w15:docId w15:val="{8B7FE134-6A9F-4451-A251-DC7D584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44"/>
  </w:style>
  <w:style w:type="paragraph" w:styleId="Heading1">
    <w:name w:val="heading 1"/>
    <w:basedOn w:val="Normal"/>
    <w:next w:val="Normal"/>
    <w:link w:val="Heading1Char"/>
    <w:qFormat/>
    <w:rsid w:val="00ED4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arfasl"/>
    <w:basedOn w:val="Normal"/>
    <w:next w:val="Normal"/>
    <w:link w:val="Heading2Char"/>
    <w:unhideWhenUsed/>
    <w:qFormat/>
    <w:rsid w:val="00ED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Titr"/>
    <w:basedOn w:val="Normal"/>
    <w:next w:val="Normal"/>
    <w:link w:val="Heading3Char"/>
    <w:unhideWhenUsed/>
    <w:qFormat/>
    <w:rsid w:val="00ED4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Fasl"/>
    <w:basedOn w:val="Normal"/>
    <w:next w:val="Normal"/>
    <w:link w:val="Heading4Char"/>
    <w:unhideWhenUsed/>
    <w:qFormat/>
    <w:rsid w:val="00ED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D4E44"/>
    <w:pPr>
      <w:spacing w:before="240" w:after="60" w:line="240" w:lineRule="auto"/>
      <w:outlineLvl w:val="4"/>
    </w:pPr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ED4E44"/>
    <w:pPr>
      <w:keepNext/>
      <w:tabs>
        <w:tab w:val="left" w:pos="345"/>
        <w:tab w:val="center" w:pos="5985"/>
      </w:tabs>
      <w:bidi/>
      <w:spacing w:after="0" w:line="288" w:lineRule="auto"/>
      <w:jc w:val="lowKashida"/>
      <w:outlineLvl w:val="6"/>
    </w:pPr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ول"/>
    <w:basedOn w:val="Heading1"/>
    <w:link w:val="Char"/>
    <w:autoRedefine/>
    <w:qFormat/>
    <w:rsid w:val="00ED4E44"/>
    <w:pPr>
      <w:bidi/>
      <w:spacing w:after="100" w:afterAutospacing="1" w:line="240" w:lineRule="auto"/>
      <w:ind w:left="283" w:right="-1701"/>
    </w:pPr>
    <w:rPr>
      <w:rFonts w:ascii="B Nazanin" w:eastAsia="Times New Roman" w:hAnsi="B Nazanin" w:cs="B Nazanin"/>
      <w:color w:val="00B0F0"/>
      <w:lang w:bidi="fa-IR"/>
    </w:rPr>
  </w:style>
  <w:style w:type="character" w:customStyle="1" w:styleId="Char">
    <w:name w:val="تیتر اول Char"/>
    <w:basedOn w:val="DefaultParagraphFont"/>
    <w:link w:val="a"/>
    <w:rsid w:val="00ED4E44"/>
    <w:rPr>
      <w:rFonts w:ascii="B Nazanin" w:eastAsia="Times New Roman" w:hAnsi="B Nazanin" w:cs="B Nazanin"/>
      <w:b/>
      <w:bCs/>
      <w:color w:val="00B0F0"/>
      <w:sz w:val="28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ED4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Sarfasl Char"/>
    <w:basedOn w:val="DefaultParagraphFont"/>
    <w:link w:val="Heading2"/>
    <w:rsid w:val="00ED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Titr Char"/>
    <w:basedOn w:val="DefaultParagraphFont"/>
    <w:link w:val="Heading3"/>
    <w:rsid w:val="00ED4E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Fasl Char"/>
    <w:basedOn w:val="DefaultParagraphFont"/>
    <w:link w:val="Heading4"/>
    <w:rsid w:val="00ED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D4E44"/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character" w:customStyle="1" w:styleId="Heading7Char">
    <w:name w:val="Heading 7 Char"/>
    <w:basedOn w:val="DefaultParagraphFont"/>
    <w:link w:val="Heading7"/>
    <w:rsid w:val="00ED4E44"/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4E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D4E44"/>
    <w:pPr>
      <w:tabs>
        <w:tab w:val="right" w:leader="dot" w:pos="9656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D4E44"/>
    <w:pPr>
      <w:bidi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Strong">
    <w:name w:val="Strong"/>
    <w:uiPriority w:val="22"/>
    <w:qFormat/>
    <w:rsid w:val="00ED4E44"/>
    <w:rPr>
      <w:rFonts w:cs="Times New Roman"/>
      <w:b/>
      <w:bCs/>
    </w:rPr>
  </w:style>
  <w:style w:type="character" w:styleId="Emphasis">
    <w:name w:val="Emphasis"/>
    <w:uiPriority w:val="20"/>
    <w:qFormat/>
    <w:rsid w:val="00ED4E44"/>
    <w:rPr>
      <w:i/>
      <w:iCs/>
    </w:rPr>
  </w:style>
  <w:style w:type="paragraph" w:styleId="NoSpacing">
    <w:name w:val="No Spacing"/>
    <w:uiPriority w:val="1"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D4E44"/>
    <w:pPr>
      <w:ind w:left="720"/>
      <w:contextualSpacing/>
    </w:pPr>
  </w:style>
  <w:style w:type="character" w:styleId="SubtleEmphasis">
    <w:name w:val="Subtle Emphasis"/>
    <w:uiPriority w:val="19"/>
    <w:qFormat/>
    <w:rsid w:val="00ED4E44"/>
    <w:rPr>
      <w:i/>
      <w:iCs/>
      <w:color w:val="404040"/>
    </w:rPr>
  </w:style>
  <w:style w:type="paragraph" w:styleId="TOCHeading">
    <w:name w:val="TOC Heading"/>
    <w:basedOn w:val="Heading1"/>
    <w:next w:val="Normal"/>
    <w:uiPriority w:val="39"/>
    <w:unhideWhenUsed/>
    <w:qFormat/>
    <w:rsid w:val="00ED4E44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55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4D06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82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0F"/>
  </w:style>
  <w:style w:type="paragraph" w:styleId="Footer">
    <w:name w:val="footer"/>
    <w:basedOn w:val="Normal"/>
    <w:link w:val="FooterChar"/>
    <w:uiPriority w:val="99"/>
    <w:unhideWhenUsed/>
    <w:rsid w:val="0082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0F"/>
  </w:style>
  <w:style w:type="paragraph" w:styleId="BalloonText">
    <w:name w:val="Balloon Text"/>
    <w:basedOn w:val="Normal"/>
    <w:link w:val="BalloonTextChar"/>
    <w:uiPriority w:val="99"/>
    <w:semiHidden/>
    <w:unhideWhenUsed/>
    <w:rsid w:val="003D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E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9B7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9B75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Table2">
    <w:name w:val="List Table 2"/>
    <w:basedOn w:val="TableNormal"/>
    <w:uiPriority w:val="47"/>
    <w:rsid w:val="00DE10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Chouhdari</dc:creator>
  <cp:lastModifiedBy>Matin Abdi</cp:lastModifiedBy>
  <cp:revision>9</cp:revision>
  <cp:lastPrinted>2021-01-09T07:37:00Z</cp:lastPrinted>
  <dcterms:created xsi:type="dcterms:W3CDTF">2021-09-20T10:47:00Z</dcterms:created>
  <dcterms:modified xsi:type="dcterms:W3CDTF">2021-09-29T07:54:00Z</dcterms:modified>
</cp:coreProperties>
</file>