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5.6.0.0 -->
  <w:body>
    <w:p w:rsidR="00D23DFA" w:rsidRPr="006E616C" w:rsidP="00ED5EFE">
      <w:pPr>
        <w:spacing w:after="0"/>
        <w:ind w:left="0" w:right="0"/>
        <w:jc w:val="center"/>
        <w:rPr>
          <w:rFonts w:cs="B Titr" w:hint="cs"/>
          <w:b/>
          <w:bCs/>
          <w:sz w:val="28"/>
          <w:rtl/>
        </w:rPr>
      </w:pPr>
      <w:r w:rsidRPr="006E616C">
        <w:rPr>
          <w:rFonts w:cs="B Titr" w:hint="cs"/>
          <w:b/>
          <w:bCs/>
          <w:sz w:val="28"/>
          <w:rtl/>
        </w:rPr>
        <w:t xml:space="preserve">قرارداد </w:t>
      </w:r>
      <w:r w:rsidRPr="006E616C" w:rsidR="007A6076">
        <w:rPr>
          <w:rFonts w:cs="B Titr" w:hint="cs"/>
          <w:b/>
          <w:bCs/>
          <w:sz w:val="28"/>
          <w:rtl/>
        </w:rPr>
        <w:t xml:space="preserve">مشاورۀ </w:t>
      </w:r>
      <w:r w:rsidR="00ED5EFE">
        <w:rPr>
          <w:rFonts w:cs="B Titr" w:hint="cs"/>
          <w:b/>
          <w:bCs/>
          <w:sz w:val="28"/>
          <w:rtl/>
        </w:rPr>
        <w:t>عرضه</w:t>
      </w:r>
    </w:p>
    <w:p w:rsidR="000A1CD7" w:rsidRPr="000A1CD7" w:rsidP="000E58A3">
      <w:pPr>
        <w:spacing w:after="0"/>
        <w:ind w:left="0" w:right="0"/>
        <w:jc w:val="center"/>
        <w:rPr>
          <w:rFonts w:hint="cs"/>
          <w:sz w:val="28"/>
          <w:rtl/>
        </w:rPr>
      </w:pPr>
    </w:p>
    <w:p w:rsidR="000A1CD7" w:rsidRPr="000A1CD7" w:rsidP="000E58A3">
      <w:pPr>
        <w:spacing w:after="0"/>
        <w:ind w:left="0" w:right="0"/>
        <w:jc w:val="center"/>
        <w:rPr>
          <w:rFonts w:hint="cs"/>
          <w:sz w:val="28"/>
          <w:rtl/>
        </w:rPr>
      </w:pPr>
    </w:p>
    <w:p w:rsidR="00D23DFA" w:rsidRPr="006E616C" w:rsidP="000E58A3">
      <w:pPr>
        <w:pStyle w:val="ListParagraph"/>
        <w:numPr>
          <w:ilvl w:val="0"/>
          <w:numId w:val="1"/>
        </w:numPr>
        <w:spacing w:after="0"/>
        <w:ind w:left="0" w:right="0" w:firstLine="0"/>
        <w:jc w:val="both"/>
        <w:rPr>
          <w:rFonts w:ascii="IranNastaliq" w:hAnsi="IranNastaliq"/>
          <w:b/>
          <w:bCs/>
          <w:sz w:val="28"/>
          <w:rtl/>
        </w:rPr>
      </w:pPr>
      <w:r w:rsidRPr="006E616C">
        <w:rPr>
          <w:rFonts w:ascii="IranNastaliq" w:hAnsi="IranNastaliq" w:hint="cs"/>
          <w:b/>
          <w:bCs/>
          <w:sz w:val="28"/>
          <w:rtl/>
        </w:rPr>
        <w:t>طرفین قرارداد</w:t>
      </w:r>
    </w:p>
    <w:p w:rsidR="00E26FD4" w:rsidP="000E58A3">
      <w:pPr>
        <w:spacing w:after="0"/>
        <w:ind w:left="0" w:right="0"/>
        <w:jc w:val="both"/>
        <w:rPr>
          <w:rFonts w:hint="cs"/>
          <w:rtl/>
        </w:rPr>
      </w:pPr>
      <w:r w:rsidR="004916FF">
        <w:rPr>
          <w:rFonts w:hint="cs"/>
          <w:rtl/>
        </w:rPr>
        <w:t>این قرارداد</w:t>
      </w:r>
      <w:r>
        <w:rPr>
          <w:rFonts w:hint="cs"/>
          <w:rtl/>
        </w:rPr>
        <w:t xml:space="preserve"> بین</w:t>
      </w:r>
      <w:r w:rsidR="004916FF">
        <w:rPr>
          <w:rFonts w:hint="cs"/>
          <w:rtl/>
        </w:rPr>
        <w:t xml:space="preserve"> </w:t>
      </w:r>
    </w:p>
    <w:p w:rsidR="00E26FD4" w:rsidRPr="00E26FD4" w:rsidP="000E58A3">
      <w:pPr>
        <w:numPr>
          <w:ilvl w:val="0"/>
          <w:numId w:val="16"/>
        </w:numPr>
        <w:spacing w:after="0"/>
        <w:ind w:left="720" w:right="0"/>
        <w:jc w:val="both"/>
        <w:rPr>
          <w:rFonts w:hint="cs"/>
          <w:sz w:val="28"/>
        </w:rPr>
      </w:pPr>
      <w:r w:rsidR="0059705F">
        <w:rPr>
          <w:rFonts w:hint="cs"/>
          <w:rtl/>
        </w:rPr>
        <w:t xml:space="preserve">شرکت </w:t>
      </w:r>
      <w:r w:rsidR="0059705F">
        <w:rPr>
          <w:rFonts w:ascii="IranNastaliq" w:hAnsi="IranNastaliq" w:hint="cs"/>
          <w:sz w:val="28"/>
          <w:rtl/>
        </w:rPr>
        <w:t>[</w:t>
      </w:r>
      <w:r w:rsidR="0059705F">
        <w:rPr>
          <w:rFonts w:ascii="IranNastaliq" w:hAnsi="IranNastaliq" w:hint="cs"/>
          <w:sz w:val="28"/>
          <w:u w:val="single"/>
          <w:rtl/>
        </w:rPr>
        <w:t>نام بانی</w:t>
      </w:r>
      <w:r w:rsidR="0059705F">
        <w:rPr>
          <w:rFonts w:ascii="IranNastaliq" w:hAnsi="IranNastaliq" w:hint="cs"/>
          <w:sz w:val="28"/>
          <w:rtl/>
        </w:rPr>
        <w:t>]</w:t>
      </w:r>
      <w:r w:rsidR="0059705F">
        <w:rPr>
          <w:rFonts w:hint="cs"/>
          <w:rtl/>
        </w:rPr>
        <w:t xml:space="preserve"> به شمارۀ ثبت </w:t>
      </w:r>
      <w:r w:rsidR="0059705F">
        <w:rPr>
          <w:rFonts w:ascii="IranNastaliq" w:hAnsi="IranNastaliq" w:hint="cs"/>
          <w:sz w:val="28"/>
          <w:rtl/>
        </w:rPr>
        <w:t>[</w:t>
      </w:r>
      <w:r w:rsidR="0059705F">
        <w:rPr>
          <w:rFonts w:ascii="IranNastaliq" w:hAnsi="IranNastaliq" w:hint="cs"/>
          <w:sz w:val="28"/>
          <w:u w:val="single"/>
          <w:rtl/>
        </w:rPr>
        <w:t>شمارۀ ثبت بانی نزد مرجع ثبت شرکت‌ها</w:t>
      </w:r>
      <w:r w:rsidR="0059705F">
        <w:rPr>
          <w:rFonts w:ascii="IranNastaliq" w:hAnsi="IranNastaliq" w:hint="cs"/>
          <w:sz w:val="28"/>
          <w:rtl/>
        </w:rPr>
        <w:t>]</w:t>
      </w:r>
      <w:r w:rsidR="0059705F">
        <w:rPr>
          <w:rFonts w:hint="cs"/>
          <w:rtl/>
        </w:rPr>
        <w:t xml:space="preserve"> نزد ادارۀ ثبت </w:t>
      </w:r>
      <w:r w:rsidR="0059705F">
        <w:rPr>
          <w:rFonts w:ascii="IranNastaliq" w:hAnsi="IranNastaliq" w:hint="cs"/>
          <w:sz w:val="28"/>
          <w:rtl/>
        </w:rPr>
        <w:t>[</w:t>
      </w:r>
      <w:r w:rsidR="0059705F">
        <w:rPr>
          <w:rFonts w:ascii="IranNastaliq" w:hAnsi="IranNastaliq" w:hint="cs"/>
          <w:sz w:val="28"/>
          <w:u w:val="single"/>
          <w:rtl/>
        </w:rPr>
        <w:t>محل ثبت بانی</w:t>
      </w:r>
      <w:r w:rsidR="0059705F">
        <w:rPr>
          <w:rFonts w:ascii="IranNastaliq" w:hAnsi="IranNastaliq" w:hint="cs"/>
          <w:sz w:val="28"/>
          <w:rtl/>
        </w:rPr>
        <w:t xml:space="preserve">] </w:t>
      </w:r>
      <w:r w:rsidR="0059705F">
        <w:rPr>
          <w:rFonts w:hint="cs"/>
          <w:rtl/>
        </w:rPr>
        <w:t xml:space="preserve">به شمارۀ شناسۀ ملی </w:t>
      </w:r>
      <w:r w:rsidR="0059705F">
        <w:rPr>
          <w:rFonts w:ascii="IranNastaliq" w:hAnsi="IranNastaliq" w:hint="cs"/>
          <w:sz w:val="28"/>
          <w:rtl/>
        </w:rPr>
        <w:t>[</w:t>
      </w:r>
      <w:r w:rsidR="0059705F">
        <w:rPr>
          <w:rFonts w:ascii="IranNastaliq" w:hAnsi="IranNastaliq" w:hint="cs"/>
          <w:sz w:val="28"/>
          <w:u w:val="single"/>
          <w:rtl/>
        </w:rPr>
        <w:t>شمارۀ شناسۀ ملی بانی</w:t>
      </w:r>
      <w:r w:rsidR="0059705F">
        <w:rPr>
          <w:rFonts w:ascii="IranNastaliq" w:hAnsi="IranNastaliq" w:hint="cs"/>
          <w:sz w:val="28"/>
          <w:rtl/>
        </w:rPr>
        <w:t>]</w:t>
      </w:r>
      <w:r w:rsidR="0059705F">
        <w:rPr>
          <w:rFonts w:hint="cs"/>
          <w:rtl/>
        </w:rPr>
        <w:t xml:space="preserve"> به نشانی </w:t>
      </w:r>
      <w:r w:rsidR="0059705F">
        <w:rPr>
          <w:rFonts w:ascii="IranNastaliq" w:hAnsi="IranNastaliq" w:hint="cs"/>
          <w:sz w:val="28"/>
          <w:rtl/>
        </w:rPr>
        <w:t>[</w:t>
      </w:r>
      <w:r w:rsidR="0059705F">
        <w:rPr>
          <w:rFonts w:ascii="IranNastaliq" w:hAnsi="IranNastaliq" w:hint="cs"/>
          <w:sz w:val="28"/>
          <w:u w:val="single"/>
          <w:rtl/>
        </w:rPr>
        <w:t>نشانی بانی</w:t>
      </w:r>
      <w:r w:rsidR="0059705F">
        <w:rPr>
          <w:rFonts w:ascii="IranNastaliq" w:hAnsi="IranNastaliq" w:hint="cs"/>
          <w:sz w:val="28"/>
          <w:rtl/>
        </w:rPr>
        <w:t>]</w:t>
      </w:r>
      <w:r w:rsidR="0059705F">
        <w:rPr>
          <w:rFonts w:hint="cs"/>
          <w:rtl/>
        </w:rPr>
        <w:t xml:space="preserve"> به نمایندگی خانم/آقای </w:t>
      </w:r>
      <w:r w:rsidR="0059705F">
        <w:rPr>
          <w:rFonts w:ascii="IranNastaliq" w:hAnsi="IranNastaliq" w:hint="cs"/>
          <w:sz w:val="28"/>
          <w:rtl/>
        </w:rPr>
        <w:t>[</w:t>
      </w:r>
      <w:r w:rsidR="0059705F">
        <w:rPr>
          <w:rFonts w:ascii="IranNastaliq" w:hAnsi="IranNastaliq" w:hint="cs"/>
          <w:sz w:val="28"/>
          <w:u w:val="single"/>
          <w:rtl/>
        </w:rPr>
        <w:t>صاحب امضای مجاز به موجب روزنامۀ رسمی</w:t>
      </w:r>
      <w:r w:rsidR="0059705F">
        <w:rPr>
          <w:rFonts w:ascii="IranNastaliq" w:hAnsi="IranNastaliq" w:hint="cs"/>
          <w:sz w:val="28"/>
          <w:rtl/>
        </w:rPr>
        <w:t>]</w:t>
      </w:r>
      <w:r w:rsidR="0059705F">
        <w:rPr>
          <w:rFonts w:hint="cs"/>
          <w:rtl/>
        </w:rPr>
        <w:t xml:space="preserve"> با کد ملی </w:t>
      </w:r>
      <w:r w:rsidR="0059705F">
        <w:rPr>
          <w:rFonts w:ascii="IranNastaliq" w:hAnsi="IranNastaliq" w:hint="cs"/>
          <w:sz w:val="28"/>
          <w:rtl/>
        </w:rPr>
        <w:t>[</w:t>
      </w:r>
      <w:r w:rsidR="0059705F">
        <w:rPr>
          <w:rFonts w:ascii="IranNastaliq" w:hAnsi="IranNastaliq" w:hint="cs"/>
          <w:sz w:val="28"/>
          <w:u w:val="single"/>
          <w:rtl/>
        </w:rPr>
        <w:t>کد ملی صاحب امضای مجاز</w:t>
      </w:r>
      <w:r w:rsidR="0059705F">
        <w:rPr>
          <w:rFonts w:ascii="IranNastaliq" w:hAnsi="IranNastaliq" w:hint="cs"/>
          <w:sz w:val="28"/>
          <w:rtl/>
        </w:rPr>
        <w:t xml:space="preserve">] و </w:t>
      </w:r>
      <w:r w:rsidR="0059705F">
        <w:rPr>
          <w:rFonts w:hint="cs"/>
          <w:rtl/>
        </w:rPr>
        <w:t xml:space="preserve">خانم/آقای </w:t>
      </w:r>
      <w:r w:rsidR="0059705F">
        <w:rPr>
          <w:rFonts w:ascii="IranNastaliq" w:hAnsi="IranNastaliq" w:hint="cs"/>
          <w:sz w:val="28"/>
          <w:rtl/>
        </w:rPr>
        <w:t>[</w:t>
      </w:r>
      <w:r w:rsidR="0059705F">
        <w:rPr>
          <w:rFonts w:ascii="IranNastaliq" w:hAnsi="IranNastaliq" w:hint="cs"/>
          <w:sz w:val="28"/>
          <w:u w:val="single"/>
          <w:rtl/>
        </w:rPr>
        <w:t>صاحب امضای مجاز به موجب روزنامۀ رسمی</w:t>
      </w:r>
      <w:r w:rsidR="0059705F">
        <w:rPr>
          <w:rFonts w:ascii="IranNastaliq" w:hAnsi="IranNastaliq" w:hint="cs"/>
          <w:sz w:val="28"/>
          <w:rtl/>
        </w:rPr>
        <w:t>]</w:t>
      </w:r>
      <w:r w:rsidR="0059705F">
        <w:rPr>
          <w:rFonts w:hint="cs"/>
          <w:rtl/>
        </w:rPr>
        <w:t xml:space="preserve"> با کد ملی </w:t>
      </w:r>
      <w:r w:rsidR="0059705F">
        <w:rPr>
          <w:rFonts w:ascii="IranNastaliq" w:hAnsi="IranNastaliq" w:hint="cs"/>
          <w:sz w:val="28"/>
          <w:rtl/>
        </w:rPr>
        <w:t>[</w:t>
      </w:r>
      <w:r w:rsidR="0059705F">
        <w:rPr>
          <w:rFonts w:ascii="IranNastaliq" w:hAnsi="IranNastaliq" w:hint="cs"/>
          <w:sz w:val="28"/>
          <w:u w:val="single"/>
          <w:rtl/>
        </w:rPr>
        <w:t>کد ملی صاحب امضای مجاز</w:t>
      </w:r>
      <w:r w:rsidR="0059705F">
        <w:rPr>
          <w:rFonts w:ascii="IranNastaliq" w:hAnsi="IranNastaliq" w:hint="cs"/>
          <w:sz w:val="28"/>
          <w:rtl/>
        </w:rPr>
        <w:t>]</w:t>
      </w:r>
      <w:r w:rsidR="0059705F">
        <w:rPr>
          <w:rFonts w:hint="cs"/>
          <w:rtl/>
        </w:rPr>
        <w:t xml:space="preserve"> براساس روزنامه رسمی شمارۀ </w:t>
      </w:r>
      <w:r w:rsidR="0059705F">
        <w:rPr>
          <w:rFonts w:ascii="IranNastaliq" w:hAnsi="IranNastaliq" w:hint="cs"/>
          <w:sz w:val="28"/>
          <w:rtl/>
        </w:rPr>
        <w:t>[</w:t>
      </w:r>
      <w:r w:rsidR="0059705F">
        <w:rPr>
          <w:rFonts w:ascii="IranNastaliq" w:hAnsi="IranNastaliq" w:hint="cs"/>
          <w:sz w:val="28"/>
          <w:u w:val="single"/>
          <w:rtl/>
        </w:rPr>
        <w:t>شمارۀ روزنامۀ رسمی معرفی دارندگان امضای مجاز</w:t>
      </w:r>
      <w:r w:rsidR="0059705F">
        <w:rPr>
          <w:rFonts w:ascii="IranNastaliq" w:hAnsi="IranNastaliq" w:hint="cs"/>
          <w:sz w:val="28"/>
          <w:rtl/>
        </w:rPr>
        <w:t>]</w:t>
      </w:r>
      <w:r w:rsidR="0059705F">
        <w:rPr>
          <w:rFonts w:hint="cs"/>
          <w:rtl/>
        </w:rPr>
        <w:t xml:space="preserve"> مورخ </w:t>
      </w:r>
      <w:r w:rsidR="0059705F">
        <w:rPr>
          <w:rFonts w:ascii="IranNastaliq" w:hAnsi="IranNastaliq" w:hint="cs"/>
          <w:sz w:val="28"/>
          <w:rtl/>
        </w:rPr>
        <w:t>[</w:t>
      </w:r>
      <w:r w:rsidR="0059705F">
        <w:rPr>
          <w:rFonts w:ascii="IranNastaliq" w:hAnsi="IranNastaliq" w:hint="cs"/>
          <w:sz w:val="28"/>
          <w:u w:val="single"/>
          <w:rtl/>
        </w:rPr>
        <w:t>تاریخ درج آگهی دارندگان امضای مجاز در روزنامۀ رسمی</w:t>
      </w:r>
      <w:r w:rsidR="0059705F">
        <w:rPr>
          <w:rFonts w:ascii="IranNastaliq" w:hAnsi="IranNastaliq" w:hint="cs"/>
          <w:sz w:val="28"/>
          <w:rtl/>
        </w:rPr>
        <w:t>]</w:t>
      </w:r>
      <w:r w:rsidR="0059705F">
        <w:rPr>
          <w:rFonts w:hint="cs"/>
          <w:rtl/>
        </w:rPr>
        <w:t xml:space="preserve"> که در این قرارداد به اختصار </w:t>
      </w:r>
      <w:r w:rsidR="0059705F">
        <w:rPr>
          <w:rFonts w:hint="cs"/>
          <w:b/>
          <w:bCs/>
          <w:szCs w:val="24"/>
          <w:rtl/>
        </w:rPr>
        <w:t>بانی</w:t>
      </w:r>
      <w:r w:rsidR="0059705F">
        <w:rPr>
          <w:rFonts w:hint="cs"/>
          <w:b/>
          <w:bCs/>
          <w:rtl/>
        </w:rPr>
        <w:t xml:space="preserve"> </w:t>
      </w:r>
      <w:r w:rsidR="0059705F">
        <w:rPr>
          <w:rFonts w:hint="cs"/>
          <w:rtl/>
        </w:rPr>
        <w:t xml:space="preserve">نامیده می‌شود، </w:t>
      </w:r>
      <w:r w:rsidR="00D23DFA">
        <w:rPr>
          <w:rFonts w:hint="cs"/>
          <w:rtl/>
        </w:rPr>
        <w:t xml:space="preserve">از یک طرف و </w:t>
      </w:r>
    </w:p>
    <w:p w:rsidR="00E26FD4" w:rsidRPr="00E26FD4" w:rsidP="00941402">
      <w:pPr>
        <w:numPr>
          <w:ilvl w:val="0"/>
          <w:numId w:val="16"/>
        </w:numPr>
        <w:spacing w:after="0"/>
        <w:ind w:left="720" w:right="0"/>
        <w:jc w:val="both"/>
        <w:rPr>
          <w:rFonts w:hint="cs"/>
          <w:sz w:val="28"/>
        </w:rPr>
      </w:pPr>
      <w:r w:rsidR="00F5269F">
        <w:rPr>
          <w:rFonts w:ascii="IranNastaliq" w:hAnsi="IranNastaliq" w:hint="cs"/>
          <w:sz w:val="28"/>
          <w:rtl/>
        </w:rPr>
        <w:t>[</w:t>
      </w:r>
      <w:r w:rsidR="00F5269F">
        <w:rPr>
          <w:rFonts w:ascii="IranNastaliq" w:hAnsi="IranNastaliq" w:hint="cs"/>
          <w:sz w:val="28"/>
          <w:u w:val="single"/>
          <w:rtl/>
        </w:rPr>
        <w:t xml:space="preserve">نام </w:t>
      </w:r>
      <w:r w:rsidR="006A4419">
        <w:rPr>
          <w:rFonts w:ascii="IranNastaliq" w:hAnsi="IranNastaliq" w:hint="cs"/>
          <w:sz w:val="28"/>
          <w:u w:val="single"/>
          <w:rtl/>
        </w:rPr>
        <w:t>مشاور</w:t>
      </w:r>
      <w:r w:rsidR="00F5269F">
        <w:rPr>
          <w:rFonts w:ascii="IranNastaliq" w:hAnsi="IranNastaliq" w:hint="cs"/>
          <w:sz w:val="28"/>
          <w:rtl/>
        </w:rPr>
        <w:t>]</w:t>
      </w:r>
      <w:r w:rsidRPr="003F4F8E" w:rsidR="00F5269F">
        <w:rPr>
          <w:rFonts w:hint="cs"/>
          <w:sz w:val="22"/>
          <w:szCs w:val="24"/>
          <w:rtl/>
        </w:rPr>
        <w:t xml:space="preserve"> </w:t>
      </w:r>
      <w:r w:rsidR="00F5269F">
        <w:rPr>
          <w:rFonts w:hint="cs"/>
          <w:rtl/>
        </w:rPr>
        <w:t xml:space="preserve">به شمارۀ ثبت </w:t>
      </w:r>
      <w:r w:rsidR="00F5269F">
        <w:rPr>
          <w:rFonts w:ascii="IranNastaliq" w:hAnsi="IranNastaliq" w:hint="cs"/>
          <w:sz w:val="28"/>
          <w:rtl/>
        </w:rPr>
        <w:t>[</w:t>
      </w:r>
      <w:r w:rsidR="00F5269F">
        <w:rPr>
          <w:rFonts w:ascii="IranNastaliq" w:hAnsi="IranNastaliq" w:hint="cs"/>
          <w:sz w:val="28"/>
          <w:u w:val="single"/>
          <w:rtl/>
        </w:rPr>
        <w:t xml:space="preserve">شمارۀ ثبت </w:t>
      </w:r>
      <w:r w:rsidR="006A4419">
        <w:rPr>
          <w:rFonts w:ascii="IranNastaliq" w:hAnsi="IranNastaliq" w:hint="cs"/>
          <w:sz w:val="28"/>
          <w:u w:val="single"/>
          <w:rtl/>
        </w:rPr>
        <w:t>مشاور</w:t>
      </w:r>
      <w:r w:rsidR="00F5269F">
        <w:rPr>
          <w:rFonts w:ascii="IranNastaliq" w:hAnsi="IranNastaliq" w:hint="cs"/>
          <w:sz w:val="28"/>
          <w:u w:val="single"/>
          <w:rtl/>
        </w:rPr>
        <w:t xml:space="preserve"> نزد مرجع ثبت شرکت‌ها</w:t>
      </w:r>
      <w:r w:rsidR="00F5269F">
        <w:rPr>
          <w:rFonts w:ascii="IranNastaliq" w:hAnsi="IranNastaliq" w:hint="cs"/>
          <w:sz w:val="28"/>
          <w:rtl/>
        </w:rPr>
        <w:t>]</w:t>
      </w:r>
      <w:r w:rsidRPr="003F4F8E" w:rsidR="00F5269F">
        <w:rPr>
          <w:rFonts w:hint="cs"/>
          <w:rtl/>
        </w:rPr>
        <w:t xml:space="preserve"> </w:t>
      </w:r>
      <w:r w:rsidR="00F5269F">
        <w:rPr>
          <w:rFonts w:hint="cs"/>
          <w:rtl/>
        </w:rPr>
        <w:t xml:space="preserve">نزد ادارۀ ثبت </w:t>
      </w:r>
      <w:r w:rsidR="00F5269F">
        <w:rPr>
          <w:rFonts w:ascii="IranNastaliq" w:hAnsi="IranNastaliq" w:hint="cs"/>
          <w:sz w:val="28"/>
          <w:rtl/>
        </w:rPr>
        <w:t>[</w:t>
      </w:r>
      <w:r w:rsidR="00F5269F">
        <w:rPr>
          <w:rFonts w:ascii="IranNastaliq" w:hAnsi="IranNastaliq" w:hint="cs"/>
          <w:sz w:val="28"/>
          <w:u w:val="single"/>
          <w:rtl/>
        </w:rPr>
        <w:t xml:space="preserve">محل ثبت </w:t>
      </w:r>
      <w:r w:rsidR="006A4419">
        <w:rPr>
          <w:rFonts w:ascii="IranNastaliq" w:hAnsi="IranNastaliq" w:hint="cs"/>
          <w:sz w:val="28"/>
          <w:u w:val="single"/>
          <w:rtl/>
        </w:rPr>
        <w:t>مشاور</w:t>
      </w:r>
      <w:r w:rsidR="00F5269F">
        <w:rPr>
          <w:rFonts w:ascii="IranNastaliq" w:hAnsi="IranNastaliq" w:hint="cs"/>
          <w:sz w:val="28"/>
          <w:rtl/>
        </w:rPr>
        <w:t>]</w:t>
      </w:r>
      <w:r w:rsidR="00F5269F">
        <w:rPr>
          <w:rFonts w:hint="cs"/>
          <w:rtl/>
        </w:rPr>
        <w:t xml:space="preserve"> به شمارۀ شناسۀ ملی </w:t>
      </w:r>
      <w:r w:rsidR="00F5269F">
        <w:rPr>
          <w:rFonts w:ascii="IranNastaliq" w:hAnsi="IranNastaliq" w:hint="cs"/>
          <w:sz w:val="28"/>
          <w:rtl/>
        </w:rPr>
        <w:t>[</w:t>
      </w:r>
      <w:r w:rsidR="00F5269F">
        <w:rPr>
          <w:rFonts w:ascii="IranNastaliq" w:hAnsi="IranNastaliq" w:hint="cs"/>
          <w:sz w:val="28"/>
          <w:u w:val="single"/>
          <w:rtl/>
        </w:rPr>
        <w:t xml:space="preserve">شمارۀ شناسۀ ملی </w:t>
      </w:r>
      <w:r w:rsidR="006A4419">
        <w:rPr>
          <w:rFonts w:ascii="IranNastaliq" w:hAnsi="IranNastaliq" w:hint="cs"/>
          <w:sz w:val="28"/>
          <w:u w:val="single"/>
          <w:rtl/>
        </w:rPr>
        <w:t>مشاور</w:t>
      </w:r>
      <w:r w:rsidR="00F5269F">
        <w:rPr>
          <w:rFonts w:ascii="IranNastaliq" w:hAnsi="IranNastaliq" w:hint="cs"/>
          <w:sz w:val="28"/>
          <w:rtl/>
        </w:rPr>
        <w:t>]</w:t>
      </w:r>
      <w:r w:rsidR="00F5269F">
        <w:rPr>
          <w:rFonts w:hint="cs"/>
          <w:rtl/>
        </w:rPr>
        <w:t xml:space="preserve"> به نشانی </w:t>
      </w:r>
      <w:r w:rsidR="00F5269F">
        <w:rPr>
          <w:rFonts w:ascii="IranNastaliq" w:hAnsi="IranNastaliq" w:hint="cs"/>
          <w:sz w:val="28"/>
          <w:rtl/>
        </w:rPr>
        <w:t>[</w:t>
      </w:r>
      <w:r w:rsidR="00F5269F">
        <w:rPr>
          <w:rFonts w:ascii="IranNastaliq" w:hAnsi="IranNastaliq" w:hint="cs"/>
          <w:sz w:val="28"/>
          <w:u w:val="single"/>
          <w:rtl/>
        </w:rPr>
        <w:t xml:space="preserve">نشانی </w:t>
      </w:r>
      <w:r w:rsidR="006A4419">
        <w:rPr>
          <w:rFonts w:ascii="IranNastaliq" w:hAnsi="IranNastaliq" w:hint="cs"/>
          <w:sz w:val="28"/>
          <w:u w:val="single"/>
          <w:rtl/>
        </w:rPr>
        <w:t>مشاور</w:t>
      </w:r>
      <w:r w:rsidR="00F5269F">
        <w:rPr>
          <w:rFonts w:ascii="IranNastaliq" w:hAnsi="IranNastaliq" w:hint="cs"/>
          <w:sz w:val="28"/>
          <w:rtl/>
        </w:rPr>
        <w:t>]</w:t>
      </w:r>
      <w:r w:rsidR="00F5269F">
        <w:rPr>
          <w:rFonts w:hint="cs"/>
          <w:rtl/>
        </w:rPr>
        <w:t xml:space="preserve"> به نمایندگی خانم/آقای</w:t>
      </w:r>
      <w:r w:rsidR="00F5269F">
        <w:rPr>
          <w:rFonts w:hint="cs"/>
          <w:rtl/>
        </w:rPr>
        <w:t xml:space="preserve"> </w:t>
      </w:r>
      <w:r w:rsidR="00F5269F">
        <w:rPr>
          <w:rFonts w:ascii="IranNastaliq" w:hAnsi="IranNastaliq" w:hint="cs"/>
          <w:sz w:val="28"/>
          <w:rtl/>
        </w:rPr>
        <w:t>[</w:t>
      </w:r>
      <w:r w:rsidR="00F5269F">
        <w:rPr>
          <w:rFonts w:ascii="IranNastaliq" w:hAnsi="IranNastaliq" w:hint="cs"/>
          <w:sz w:val="28"/>
          <w:u w:val="single"/>
          <w:rtl/>
        </w:rPr>
        <w:t>صاحب امضای مجاز به موجب روزنامۀ رسمی</w:t>
      </w:r>
      <w:r w:rsidR="00F5269F">
        <w:rPr>
          <w:rFonts w:ascii="IranNastaliq" w:hAnsi="IranNastaliq" w:hint="cs"/>
          <w:sz w:val="28"/>
          <w:rtl/>
        </w:rPr>
        <w:t>]</w:t>
      </w:r>
      <w:r w:rsidR="00F5269F">
        <w:rPr>
          <w:rFonts w:hint="cs"/>
          <w:rtl/>
        </w:rPr>
        <w:t xml:space="preserve"> با کد ملی </w:t>
      </w:r>
      <w:r w:rsidR="00F5269F">
        <w:rPr>
          <w:rFonts w:ascii="IranNastaliq" w:hAnsi="IranNastaliq" w:hint="cs"/>
          <w:sz w:val="28"/>
          <w:rtl/>
        </w:rPr>
        <w:t>[</w:t>
      </w:r>
      <w:r w:rsidR="00F5269F">
        <w:rPr>
          <w:rFonts w:ascii="IranNastaliq" w:hAnsi="IranNastaliq" w:hint="cs"/>
          <w:sz w:val="28"/>
          <w:u w:val="single"/>
          <w:rtl/>
        </w:rPr>
        <w:t>کد ملی صاحب امضای مجاز</w:t>
      </w:r>
      <w:r w:rsidR="00F5269F">
        <w:rPr>
          <w:rFonts w:ascii="IranNastaliq" w:hAnsi="IranNastaliq" w:hint="cs"/>
          <w:sz w:val="28"/>
          <w:rtl/>
        </w:rPr>
        <w:t>]</w:t>
      </w:r>
      <w:r w:rsidR="00F5269F">
        <w:rPr>
          <w:rFonts w:hint="cs"/>
          <w:rtl/>
        </w:rPr>
        <w:t xml:space="preserve"> و خانم/آقای </w:t>
      </w:r>
      <w:r w:rsidR="00F5269F">
        <w:rPr>
          <w:rFonts w:ascii="IranNastaliq" w:hAnsi="IranNastaliq" w:hint="cs"/>
          <w:sz w:val="28"/>
          <w:rtl/>
        </w:rPr>
        <w:t>[</w:t>
      </w:r>
      <w:r w:rsidR="00F5269F">
        <w:rPr>
          <w:rFonts w:ascii="IranNastaliq" w:hAnsi="IranNastaliq" w:hint="cs"/>
          <w:sz w:val="28"/>
          <w:u w:val="single"/>
          <w:rtl/>
        </w:rPr>
        <w:t>صاحب امضای مجاز به موجب روزنامۀ رسمی</w:t>
      </w:r>
      <w:r w:rsidR="00F5269F">
        <w:rPr>
          <w:rFonts w:ascii="IranNastaliq" w:hAnsi="IranNastaliq" w:hint="cs"/>
          <w:sz w:val="28"/>
          <w:rtl/>
        </w:rPr>
        <w:t>]</w:t>
      </w:r>
      <w:r w:rsidR="00F5269F">
        <w:rPr>
          <w:rFonts w:hint="cs"/>
          <w:rtl/>
        </w:rPr>
        <w:t xml:space="preserve"> با کد ملی </w:t>
      </w:r>
      <w:r w:rsidR="00F5269F">
        <w:rPr>
          <w:rFonts w:ascii="IranNastaliq" w:hAnsi="IranNastaliq" w:hint="cs"/>
          <w:sz w:val="28"/>
          <w:rtl/>
        </w:rPr>
        <w:t>[</w:t>
      </w:r>
      <w:r w:rsidR="00F5269F">
        <w:rPr>
          <w:rFonts w:ascii="IranNastaliq" w:hAnsi="IranNastaliq" w:hint="cs"/>
          <w:sz w:val="28"/>
          <w:u w:val="single"/>
          <w:rtl/>
        </w:rPr>
        <w:t>کد ملی صاحب امضای مجاز</w:t>
      </w:r>
      <w:r w:rsidR="00F5269F">
        <w:rPr>
          <w:rFonts w:ascii="IranNastaliq" w:hAnsi="IranNastaliq" w:hint="cs"/>
          <w:sz w:val="28"/>
          <w:rtl/>
        </w:rPr>
        <w:t xml:space="preserve">] </w:t>
      </w:r>
      <w:r w:rsidR="00F5269F">
        <w:rPr>
          <w:rFonts w:hint="cs"/>
          <w:rtl/>
        </w:rPr>
        <w:t xml:space="preserve">براساس روزنامه رسمی شمارۀ </w:t>
      </w:r>
      <w:r w:rsidR="00F5269F">
        <w:rPr>
          <w:rFonts w:ascii="IranNastaliq" w:hAnsi="IranNastaliq" w:hint="cs"/>
          <w:sz w:val="28"/>
          <w:rtl/>
        </w:rPr>
        <w:t>[</w:t>
      </w:r>
      <w:r w:rsidR="00F5269F">
        <w:rPr>
          <w:rFonts w:ascii="IranNastaliq" w:hAnsi="IranNastaliq" w:hint="cs"/>
          <w:sz w:val="28"/>
          <w:u w:val="single"/>
          <w:rtl/>
        </w:rPr>
        <w:t>شمارۀ روزنامۀ رسمی معرفی دارندگان امضای مجاز</w:t>
      </w:r>
      <w:r w:rsidR="00F5269F">
        <w:rPr>
          <w:rFonts w:ascii="IranNastaliq" w:hAnsi="IranNastaliq" w:hint="cs"/>
          <w:sz w:val="28"/>
          <w:rtl/>
        </w:rPr>
        <w:t>]</w:t>
      </w:r>
      <w:r w:rsidR="00F5269F">
        <w:rPr>
          <w:rFonts w:hint="cs"/>
          <w:rtl/>
        </w:rPr>
        <w:t xml:space="preserve"> مورخ </w:t>
      </w:r>
      <w:r w:rsidR="00F5269F">
        <w:rPr>
          <w:rFonts w:ascii="IranNastaliq" w:hAnsi="IranNastaliq" w:hint="cs"/>
          <w:sz w:val="28"/>
          <w:rtl/>
        </w:rPr>
        <w:t>[</w:t>
      </w:r>
      <w:r w:rsidR="00F5269F">
        <w:rPr>
          <w:rFonts w:ascii="IranNastaliq" w:hAnsi="IranNastaliq" w:hint="cs"/>
          <w:sz w:val="28"/>
          <w:u w:val="single"/>
          <w:rtl/>
        </w:rPr>
        <w:t>تاریخ درج آگهی دارندگان امضای مجاز در روزنامۀ رسمی</w:t>
      </w:r>
      <w:r w:rsidR="00F5269F">
        <w:rPr>
          <w:rFonts w:ascii="IranNastaliq" w:hAnsi="IranNastaliq" w:hint="cs"/>
          <w:sz w:val="28"/>
          <w:rtl/>
        </w:rPr>
        <w:t>]</w:t>
      </w:r>
      <w:r w:rsidR="00F5269F">
        <w:rPr>
          <w:rFonts w:hint="cs"/>
          <w:rtl/>
        </w:rPr>
        <w:t xml:space="preserve"> که در این قرارداد به اختصار </w:t>
      </w:r>
      <w:r w:rsidR="006A4419">
        <w:rPr>
          <w:rFonts w:hint="cs"/>
          <w:b/>
          <w:bCs/>
          <w:szCs w:val="24"/>
          <w:rtl/>
        </w:rPr>
        <w:t>مشاور</w:t>
      </w:r>
      <w:r w:rsidR="00F5269F">
        <w:rPr>
          <w:rFonts w:hint="cs"/>
          <w:b/>
          <w:bCs/>
          <w:rtl/>
        </w:rPr>
        <w:t xml:space="preserve"> </w:t>
      </w:r>
      <w:r w:rsidR="00F5269F">
        <w:rPr>
          <w:rFonts w:hint="cs"/>
          <w:rtl/>
        </w:rPr>
        <w:t>نامیده می‌شود</w:t>
      </w:r>
      <w:r w:rsidR="006A4419">
        <w:rPr>
          <w:rFonts w:hint="cs"/>
          <w:rtl/>
        </w:rPr>
        <w:t>،</w:t>
      </w:r>
    </w:p>
    <w:p w:rsidR="00D23DFA" w:rsidRPr="00E26FD4" w:rsidP="000E58A3">
      <w:pPr>
        <w:spacing w:after="0"/>
        <w:ind w:left="0" w:right="0"/>
        <w:jc w:val="both"/>
        <w:rPr>
          <w:sz w:val="28"/>
          <w:rtl/>
        </w:rPr>
      </w:pPr>
      <w:r>
        <w:rPr>
          <w:rFonts w:hint="cs"/>
          <w:rtl/>
        </w:rPr>
        <w:t>به شرح مواد زیر منعقد گردید.</w:t>
      </w:r>
    </w:p>
    <w:p w:rsidR="00D23DFA" w:rsidRPr="000A1CD7" w:rsidP="000E58A3">
      <w:pPr>
        <w:spacing w:after="0"/>
        <w:ind w:left="0" w:right="0"/>
        <w:jc w:val="both"/>
        <w:rPr>
          <w:sz w:val="28"/>
          <w:rtl/>
        </w:rPr>
      </w:pPr>
    </w:p>
    <w:p w:rsidR="00D23DFA" w:rsidRPr="006E616C" w:rsidP="000E58A3">
      <w:pPr>
        <w:pStyle w:val="ListParagraph"/>
        <w:numPr>
          <w:ilvl w:val="0"/>
          <w:numId w:val="1"/>
        </w:numPr>
        <w:spacing w:after="0"/>
        <w:ind w:left="0" w:right="0" w:firstLine="0"/>
        <w:jc w:val="both"/>
        <w:rPr>
          <w:rFonts w:ascii="IranNastaliq" w:hAnsi="IranNastaliq"/>
          <w:b/>
          <w:bCs/>
          <w:sz w:val="28"/>
          <w:rtl/>
        </w:rPr>
      </w:pPr>
      <w:r w:rsidRPr="006E616C">
        <w:rPr>
          <w:rFonts w:ascii="IranNastaliq" w:hAnsi="IranNastaliq" w:hint="cs"/>
          <w:b/>
          <w:bCs/>
          <w:sz w:val="28"/>
          <w:rtl/>
        </w:rPr>
        <w:t>موضوع قرارداد</w:t>
      </w:r>
    </w:p>
    <w:p w:rsidR="00D23DFA" w:rsidP="00BF0A93">
      <w:pPr>
        <w:spacing w:after="0"/>
        <w:ind w:left="0" w:right="0"/>
        <w:jc w:val="both"/>
        <w:rPr>
          <w:sz w:val="28"/>
          <w:rtl/>
        </w:rPr>
      </w:pPr>
      <w:r>
        <w:rPr>
          <w:rFonts w:hint="cs"/>
          <w:rtl/>
        </w:rPr>
        <w:t xml:space="preserve">موضوع این قرارداد استفاده از خدمات </w:t>
      </w:r>
      <w:r w:rsidRPr="006E616C" w:rsidR="009F48FD">
        <w:rPr>
          <w:rFonts w:hint="cs"/>
          <w:b/>
          <w:bCs/>
          <w:szCs w:val="24"/>
          <w:rtl/>
        </w:rPr>
        <w:t xml:space="preserve">مشاور </w:t>
      </w:r>
      <w:r>
        <w:rPr>
          <w:rFonts w:hint="cs"/>
          <w:rtl/>
        </w:rPr>
        <w:t>توسط</w:t>
      </w:r>
      <w:r w:rsidRPr="00581215">
        <w:rPr>
          <w:rFonts w:hint="cs"/>
          <w:b/>
          <w:bCs/>
          <w:rtl/>
        </w:rPr>
        <w:t xml:space="preserve"> </w:t>
      </w:r>
      <w:r w:rsidRPr="006E616C" w:rsidR="00581215">
        <w:rPr>
          <w:rFonts w:hint="cs"/>
          <w:b/>
          <w:bCs/>
          <w:szCs w:val="24"/>
          <w:rtl/>
        </w:rPr>
        <w:t>بانی</w:t>
      </w:r>
      <w:r>
        <w:rPr>
          <w:rFonts w:hint="cs"/>
          <w:rtl/>
        </w:rPr>
        <w:t xml:space="preserve"> به منظور </w:t>
      </w:r>
      <w:r w:rsidR="00A66296">
        <w:rPr>
          <w:rFonts w:hint="cs"/>
          <w:rtl/>
        </w:rPr>
        <w:t xml:space="preserve">طراحی شیوۀ </w:t>
      </w:r>
      <w:r>
        <w:rPr>
          <w:rFonts w:hint="cs"/>
          <w:rtl/>
        </w:rPr>
        <w:t xml:space="preserve">تأمین مالی </w:t>
      </w:r>
      <w:r w:rsidR="004916FF">
        <w:rPr>
          <w:rFonts w:hint="cs"/>
          <w:rtl/>
        </w:rPr>
        <w:t xml:space="preserve">از طریق انتشار اوراق بهادار </w:t>
      </w:r>
      <w:r w:rsidR="00BD64D7">
        <w:rPr>
          <w:rFonts w:hint="cs"/>
          <w:rtl/>
        </w:rPr>
        <w:t>و انجام مراحل قانونی اخذ مجوزهای لازم در این خصوص</w:t>
      </w:r>
      <w:r w:rsidR="0025121B">
        <w:rPr>
          <w:rFonts w:hint="cs"/>
          <w:rtl/>
        </w:rPr>
        <w:t xml:space="preserve"> </w:t>
      </w:r>
      <w:r>
        <w:rPr>
          <w:rFonts w:hint="cs"/>
          <w:rtl/>
        </w:rPr>
        <w:t>می‌باشد.</w:t>
      </w:r>
    </w:p>
    <w:p w:rsidR="00654E1D" w:rsidRPr="006E616C" w:rsidP="000E58A3">
      <w:pPr>
        <w:pStyle w:val="ListParagraph"/>
        <w:numPr>
          <w:ilvl w:val="0"/>
          <w:numId w:val="1"/>
        </w:numPr>
        <w:spacing w:after="0"/>
        <w:ind w:left="0" w:right="0" w:firstLine="0"/>
        <w:jc w:val="both"/>
        <w:rPr>
          <w:rFonts w:ascii="IranNastaliq" w:hAnsi="IranNastaliq"/>
          <w:b/>
          <w:bCs/>
          <w:sz w:val="28"/>
          <w:rtl/>
        </w:rPr>
      </w:pPr>
      <w:r w:rsidRPr="006E616C">
        <w:rPr>
          <w:rFonts w:ascii="IranNastaliq" w:hAnsi="IranNastaliq" w:hint="cs"/>
          <w:b/>
          <w:bCs/>
          <w:sz w:val="28"/>
          <w:rtl/>
        </w:rPr>
        <w:t>مدت قرارداد</w:t>
      </w:r>
    </w:p>
    <w:p w:rsidR="00411DE1" w:rsidP="005B25C8">
      <w:pPr>
        <w:pStyle w:val="ListParagraph"/>
        <w:spacing w:after="0"/>
        <w:ind w:left="0" w:right="0"/>
        <w:jc w:val="both"/>
        <w:rPr>
          <w:rFonts w:hint="cs"/>
          <w:rtl/>
        </w:rPr>
      </w:pPr>
      <w:r w:rsidR="00654E1D">
        <w:rPr>
          <w:rFonts w:hint="cs"/>
          <w:rtl/>
        </w:rPr>
        <w:t xml:space="preserve">این قرارداد از تاریخ </w:t>
      </w:r>
      <w:r w:rsidR="00A66296">
        <w:rPr>
          <w:rFonts w:ascii="IranNastaliq" w:hAnsi="IranNastaliq" w:hint="cs"/>
          <w:sz w:val="28"/>
          <w:rtl/>
        </w:rPr>
        <w:t>[</w:t>
      </w:r>
      <w:r w:rsidR="00A66296">
        <w:rPr>
          <w:rFonts w:ascii="IranNastaliq" w:hAnsi="IranNastaliq" w:hint="cs"/>
          <w:sz w:val="28"/>
          <w:u w:val="single"/>
          <w:rtl/>
        </w:rPr>
        <w:t>تاریخ شروع قرارداد</w:t>
      </w:r>
      <w:r w:rsidR="00A66296">
        <w:rPr>
          <w:rFonts w:ascii="IranNastaliq" w:hAnsi="IranNastaliq" w:hint="cs"/>
          <w:sz w:val="28"/>
          <w:rtl/>
        </w:rPr>
        <w:t>]</w:t>
      </w:r>
      <w:r w:rsidR="00A66296">
        <w:rPr>
          <w:rFonts w:hint="cs"/>
          <w:rtl/>
        </w:rPr>
        <w:t xml:space="preserve"> </w:t>
      </w:r>
      <w:r w:rsidR="00654E1D">
        <w:rPr>
          <w:rFonts w:hint="cs"/>
          <w:rtl/>
        </w:rPr>
        <w:t xml:space="preserve">لغایت تاریخ </w:t>
      </w:r>
      <w:r w:rsidR="00A66296">
        <w:rPr>
          <w:rFonts w:ascii="IranNastaliq" w:hAnsi="IranNastaliq" w:hint="cs"/>
          <w:sz w:val="28"/>
          <w:rtl/>
        </w:rPr>
        <w:t>[</w:t>
      </w:r>
      <w:r w:rsidRPr="00A66296" w:rsidR="00A66296">
        <w:rPr>
          <w:rFonts w:ascii="IranNastaliq" w:hAnsi="IranNastaliq" w:hint="cs"/>
          <w:sz w:val="28"/>
          <w:u w:val="single"/>
          <w:rtl/>
        </w:rPr>
        <w:t xml:space="preserve">تاریخ خاتمۀ </w:t>
      </w:r>
      <w:r w:rsidR="00A66296">
        <w:rPr>
          <w:rFonts w:ascii="IranNastaliq" w:hAnsi="IranNastaliq" w:hint="cs"/>
          <w:sz w:val="28"/>
          <w:u w:val="single"/>
          <w:rtl/>
        </w:rPr>
        <w:t>قرارداد</w:t>
      </w:r>
      <w:r w:rsidR="00A66296">
        <w:rPr>
          <w:rFonts w:ascii="IranNastaliq" w:hAnsi="IranNastaliq" w:hint="cs"/>
          <w:sz w:val="28"/>
          <w:rtl/>
        </w:rPr>
        <w:t>]</w:t>
      </w:r>
      <w:r w:rsidR="00A66296">
        <w:rPr>
          <w:rFonts w:hint="cs"/>
          <w:rtl/>
        </w:rPr>
        <w:t xml:space="preserve"> </w:t>
      </w:r>
      <w:r w:rsidR="00654E1D">
        <w:rPr>
          <w:rFonts w:hint="cs"/>
          <w:rtl/>
        </w:rPr>
        <w:t xml:space="preserve">به مدت </w:t>
      </w:r>
      <w:r w:rsidR="00A66296">
        <w:rPr>
          <w:rFonts w:ascii="IranNastaliq" w:hAnsi="IranNastaliq" w:hint="cs"/>
          <w:sz w:val="28"/>
          <w:rtl/>
        </w:rPr>
        <w:t>[</w:t>
      </w:r>
      <w:r w:rsidR="00A66296">
        <w:rPr>
          <w:rFonts w:ascii="IranNastaliq" w:hAnsi="IranNastaliq" w:hint="cs"/>
          <w:sz w:val="28"/>
          <w:u w:val="single"/>
          <w:rtl/>
        </w:rPr>
        <w:t>مدت قرارداد به ماه</w:t>
      </w:r>
      <w:r w:rsidR="00A66296">
        <w:rPr>
          <w:rFonts w:ascii="IranNastaliq" w:hAnsi="IranNastaliq" w:hint="cs"/>
          <w:sz w:val="28"/>
          <w:rtl/>
        </w:rPr>
        <w:t>]</w:t>
      </w:r>
      <w:r w:rsidR="00A66296">
        <w:rPr>
          <w:rFonts w:hint="cs"/>
          <w:rtl/>
        </w:rPr>
        <w:t xml:space="preserve"> </w:t>
      </w:r>
      <w:r w:rsidR="00654E1D">
        <w:rPr>
          <w:rFonts w:hint="cs"/>
          <w:rtl/>
        </w:rPr>
        <w:t>ماه شمسی خواهد بود. برنامۀ زمان‌بندی اجرای تعهدات موضوع این قرارداد</w:t>
      </w:r>
      <w:r w:rsidR="00BE1BC7">
        <w:rPr>
          <w:rFonts w:hint="cs"/>
          <w:rtl/>
        </w:rPr>
        <w:t>،</w:t>
      </w:r>
      <w:r w:rsidR="00654E1D">
        <w:rPr>
          <w:rFonts w:hint="cs"/>
          <w:rtl/>
        </w:rPr>
        <w:t xml:space="preserve"> </w:t>
      </w:r>
      <w:r w:rsidR="00664124">
        <w:rPr>
          <w:rFonts w:hint="cs"/>
          <w:rtl/>
        </w:rPr>
        <w:t>پیوست می‌</w:t>
      </w:r>
      <w:r w:rsidR="00BE1BC7">
        <w:rPr>
          <w:rFonts w:hint="cs"/>
          <w:rtl/>
        </w:rPr>
        <w:t>با</w:t>
      </w:r>
      <w:r w:rsidR="00664124">
        <w:rPr>
          <w:rFonts w:hint="cs"/>
          <w:rtl/>
        </w:rPr>
        <w:t>شد.</w:t>
      </w:r>
    </w:p>
    <w:p w:rsidR="005B25C8" w:rsidRPr="005B25C8" w:rsidP="005B25C8">
      <w:pPr>
        <w:pStyle w:val="ListParagraph"/>
        <w:spacing w:after="0"/>
        <w:ind w:left="0" w:right="0"/>
        <w:jc w:val="both"/>
        <w:rPr>
          <w:rFonts w:hint="cs"/>
          <w:b/>
          <w:bCs/>
          <w:szCs w:val="24"/>
          <w:rtl/>
        </w:rPr>
      </w:pPr>
      <w:r w:rsidRPr="005B25C8">
        <w:rPr>
          <w:rFonts w:hint="cs"/>
          <w:i/>
          <w:iCs/>
          <w:sz w:val="22"/>
          <w:szCs w:val="24"/>
          <w:rtl/>
        </w:rPr>
        <w:t>جملۀ آخر در صورت وجود برنامۀ زمان‌بندی اجرای تعهدات ارائه گردد.</w:t>
      </w:r>
    </w:p>
    <w:p w:rsidR="000E58A3" w:rsidP="000E58A3">
      <w:pPr>
        <w:pStyle w:val="ListParagraph"/>
        <w:spacing w:after="0"/>
        <w:ind w:left="284" w:right="0"/>
        <w:jc w:val="both"/>
        <w:rPr>
          <w:rFonts w:hint="cs"/>
          <w:rtl/>
        </w:rPr>
      </w:pPr>
      <w:r w:rsidR="00654E1D">
        <w:rPr>
          <w:rFonts w:hint="cs"/>
          <w:b/>
          <w:bCs/>
          <w:szCs w:val="24"/>
          <w:rtl/>
        </w:rPr>
        <w:t>تبصره:</w:t>
      </w:r>
      <w:r w:rsidR="00654E1D">
        <w:rPr>
          <w:rFonts w:hint="cs"/>
          <w:rtl/>
        </w:rPr>
        <w:t xml:space="preserve"> مدت قرارداد با توافق طرفین قابل تمدید می‌باشد.</w:t>
      </w:r>
    </w:p>
    <w:p w:rsidR="00654E1D" w:rsidP="000E58A3">
      <w:pPr>
        <w:pStyle w:val="ListParagraph"/>
        <w:spacing w:after="0"/>
        <w:ind w:left="0" w:right="0"/>
        <w:jc w:val="both"/>
        <w:rPr>
          <w:rtl/>
        </w:rPr>
      </w:pPr>
      <w:r>
        <w:rPr>
          <w:rFonts w:hint="cs"/>
          <w:rtl/>
        </w:rPr>
        <w:t xml:space="preserve"> </w:t>
      </w:r>
    </w:p>
    <w:p w:rsidR="00664124" w:rsidRPr="006E616C" w:rsidP="000E58A3">
      <w:pPr>
        <w:pStyle w:val="ListParagraph"/>
        <w:numPr>
          <w:ilvl w:val="0"/>
          <w:numId w:val="1"/>
        </w:numPr>
        <w:spacing w:after="0"/>
        <w:ind w:left="0" w:right="0" w:firstLine="0"/>
        <w:jc w:val="both"/>
        <w:rPr>
          <w:rFonts w:ascii="IranNastaliq" w:hAnsi="IranNastaliq"/>
          <w:b/>
          <w:bCs/>
          <w:sz w:val="28"/>
          <w:rtl/>
        </w:rPr>
      </w:pPr>
      <w:r w:rsidRPr="006E616C">
        <w:rPr>
          <w:rFonts w:ascii="IranNastaliq" w:hAnsi="IranNastaliq" w:hint="cs"/>
          <w:b/>
          <w:bCs/>
          <w:sz w:val="28"/>
          <w:rtl/>
        </w:rPr>
        <w:t>مبلغ قرارداد</w:t>
      </w:r>
    </w:p>
    <w:p w:rsidR="009C5913" w:rsidRPr="006900C6" w:rsidP="009C5913">
      <w:pPr>
        <w:pStyle w:val="ListParagraph"/>
        <w:spacing w:after="0" w:line="240" w:lineRule="auto"/>
        <w:ind w:left="0" w:right="0"/>
        <w:jc w:val="both"/>
        <w:rPr>
          <w:rtl/>
        </w:rPr>
      </w:pPr>
      <w:r w:rsidR="00664124">
        <w:rPr>
          <w:rFonts w:hint="cs"/>
          <w:rtl/>
        </w:rPr>
        <w:t xml:space="preserve">کارمزد </w:t>
      </w:r>
      <w:r w:rsidR="00FB48A9">
        <w:rPr>
          <w:rFonts w:hint="cs"/>
          <w:rtl/>
        </w:rPr>
        <w:t xml:space="preserve">ارائۀ </w:t>
      </w:r>
      <w:r w:rsidR="00664124">
        <w:rPr>
          <w:rFonts w:hint="cs"/>
          <w:rtl/>
        </w:rPr>
        <w:t xml:space="preserve">خدمات موضوع مادۀ </w:t>
      </w:r>
      <w:r w:rsidR="000F5C30">
        <w:rPr>
          <w:rFonts w:hint="cs"/>
          <w:rtl/>
        </w:rPr>
        <w:t>7</w:t>
      </w:r>
      <w:r w:rsidR="00664124">
        <w:rPr>
          <w:rFonts w:hint="cs"/>
          <w:rtl/>
        </w:rPr>
        <w:t xml:space="preserve"> این قرارداد توسط </w:t>
      </w:r>
      <w:r w:rsidRPr="00F946B5" w:rsidR="00664124">
        <w:rPr>
          <w:rFonts w:hint="cs"/>
          <w:b/>
          <w:bCs/>
          <w:szCs w:val="24"/>
          <w:rtl/>
        </w:rPr>
        <w:t>مشاور</w:t>
      </w:r>
      <w:r w:rsidRPr="00FB48A9" w:rsidR="00FB48A9">
        <w:rPr>
          <w:rFonts w:hint="cs"/>
          <w:sz w:val="28"/>
          <w:rtl/>
        </w:rPr>
        <w:t>،</w:t>
      </w:r>
      <w:r w:rsidRPr="00F946B5" w:rsidR="00664124">
        <w:rPr>
          <w:rFonts w:hint="cs"/>
          <w:b/>
          <w:bCs/>
          <w:szCs w:val="24"/>
          <w:rtl/>
        </w:rPr>
        <w:t xml:space="preserve"> </w:t>
      </w:r>
      <w:r w:rsidRPr="006900C6">
        <w:rPr>
          <w:rFonts w:hint="cs"/>
          <w:rtl/>
        </w:rPr>
        <w:t>جمعا</w:t>
      </w:r>
      <w:r>
        <w:rPr>
          <w:rFonts w:hint="cs"/>
          <w:rtl/>
        </w:rPr>
        <w:t>ً</w:t>
      </w:r>
      <w:r w:rsidRPr="006900C6">
        <w:rPr>
          <w:rFonts w:hint="cs"/>
          <w:rtl/>
        </w:rPr>
        <w:t xml:space="preserve"> </w:t>
      </w:r>
      <w:r>
        <w:rPr>
          <w:rFonts w:ascii="IranNastaliq" w:hAnsi="IranNastaliq" w:hint="cs"/>
          <w:sz w:val="28"/>
          <w:rtl/>
        </w:rPr>
        <w:t>[</w:t>
      </w:r>
      <w:r>
        <w:rPr>
          <w:rFonts w:ascii="IranNastaliq" w:hAnsi="IranNastaliq" w:hint="cs"/>
          <w:sz w:val="28"/>
          <w:u w:val="single"/>
          <w:rtl/>
        </w:rPr>
        <w:t>مبلغ قرارداد</w:t>
      </w:r>
      <w:r>
        <w:rPr>
          <w:rFonts w:ascii="IranNastaliq" w:hAnsi="IranNastaliq" w:hint="cs"/>
          <w:sz w:val="28"/>
          <w:rtl/>
        </w:rPr>
        <w:t>]</w:t>
      </w:r>
      <w:r>
        <w:rPr>
          <w:rFonts w:hint="cs"/>
          <w:sz w:val="28"/>
          <w:rtl/>
        </w:rPr>
        <w:t xml:space="preserve"> </w:t>
      </w:r>
      <w:r w:rsidRPr="006900C6">
        <w:rPr>
          <w:rFonts w:hint="cs"/>
          <w:rtl/>
        </w:rPr>
        <w:t>ریال معادل ....</w:t>
      </w:r>
      <w:r>
        <w:rPr>
          <w:rFonts w:hint="cs"/>
          <w:rtl/>
        </w:rPr>
        <w:t>.................. (به حروف) می‌</w:t>
      </w:r>
      <w:r w:rsidRPr="006900C6">
        <w:rPr>
          <w:rFonts w:hint="cs"/>
          <w:rtl/>
        </w:rPr>
        <w:t xml:space="preserve">باشد که به شرح زیر </w:t>
      </w:r>
      <w:r>
        <w:rPr>
          <w:rFonts w:hint="cs"/>
          <w:rtl/>
        </w:rPr>
        <w:t xml:space="preserve">تفکیک و </w:t>
      </w:r>
      <w:r>
        <w:rPr>
          <w:rFonts w:hint="cs"/>
          <w:sz w:val="28"/>
          <w:rtl/>
        </w:rPr>
        <w:t xml:space="preserve">پس از کسر کسورات قانونی، توسط </w:t>
      </w:r>
      <w:r w:rsidRPr="0047484D">
        <w:rPr>
          <w:rFonts w:hint="cs"/>
          <w:b/>
          <w:bCs/>
          <w:szCs w:val="24"/>
          <w:rtl/>
        </w:rPr>
        <w:t>بانی</w:t>
      </w:r>
      <w:r>
        <w:rPr>
          <w:rFonts w:hint="cs"/>
          <w:rtl/>
        </w:rPr>
        <w:t xml:space="preserve"> در وجه </w:t>
      </w:r>
      <w:r w:rsidRPr="0047484D">
        <w:rPr>
          <w:rFonts w:hint="cs"/>
          <w:b/>
          <w:bCs/>
          <w:szCs w:val="24"/>
          <w:rtl/>
        </w:rPr>
        <w:t>مشاور</w:t>
      </w:r>
      <w:r>
        <w:rPr>
          <w:rFonts w:hint="cs"/>
          <w:rtl/>
        </w:rPr>
        <w:t xml:space="preserve"> پرداخت می‌گردد:</w:t>
      </w:r>
    </w:p>
    <w:p w:rsidR="009C5913" w:rsidRPr="006900C6" w:rsidP="009C5913">
      <w:pPr>
        <w:pStyle w:val="ListParagraph"/>
        <w:numPr>
          <w:ilvl w:val="0"/>
          <w:numId w:val="27"/>
        </w:numPr>
        <w:spacing w:after="0" w:line="240" w:lineRule="auto"/>
        <w:ind w:left="720" w:right="0"/>
        <w:jc w:val="both"/>
      </w:pPr>
      <w:r w:rsidRPr="006900C6">
        <w:rPr>
          <w:rFonts w:hint="cs"/>
          <w:rtl/>
        </w:rPr>
        <w:t xml:space="preserve">کارمزد انجام موضوع </w:t>
      </w:r>
      <w:r>
        <w:rPr>
          <w:rFonts w:hint="cs"/>
          <w:rtl/>
        </w:rPr>
        <w:t>بندهای 1</w:t>
      </w:r>
      <w:r w:rsidRPr="006900C6">
        <w:rPr>
          <w:rFonts w:hint="cs"/>
          <w:rtl/>
        </w:rPr>
        <w:t xml:space="preserve"> تا</w:t>
      </w:r>
      <w:r>
        <w:rPr>
          <w:rFonts w:hint="cs"/>
          <w:rtl/>
        </w:rPr>
        <w:t xml:space="preserve"> 7</w:t>
      </w:r>
      <w:r w:rsidRPr="006900C6">
        <w:rPr>
          <w:rFonts w:hint="cs"/>
          <w:rtl/>
        </w:rPr>
        <w:t xml:space="preserve">، جمعاً مبلغ </w:t>
      </w:r>
      <w:r>
        <w:rPr>
          <w:rFonts w:ascii="IranNastaliq" w:hAnsi="IranNastaliq" w:hint="cs"/>
          <w:sz w:val="28"/>
          <w:rtl/>
        </w:rPr>
        <w:t>[</w:t>
      </w:r>
      <w:r>
        <w:rPr>
          <w:rFonts w:ascii="IranNastaliq" w:hAnsi="IranNastaliq" w:hint="cs"/>
          <w:sz w:val="28"/>
          <w:u w:val="single"/>
          <w:rtl/>
        </w:rPr>
        <w:t xml:space="preserve">مبلغ </w:t>
      </w:r>
      <w:r w:rsidRPr="0047484D">
        <w:rPr>
          <w:rFonts w:ascii="IranNastaliq" w:hAnsi="IranNastaliq" w:hint="cs"/>
          <w:sz w:val="28"/>
          <w:u w:val="single"/>
          <w:rtl/>
        </w:rPr>
        <w:t>کارمزد</w:t>
      </w:r>
      <w:r>
        <w:rPr>
          <w:rFonts w:ascii="IranNastaliq" w:hAnsi="IranNastaliq" w:hint="cs"/>
          <w:sz w:val="28"/>
          <w:rtl/>
        </w:rPr>
        <w:t>]</w:t>
      </w:r>
      <w:r w:rsidRPr="006900C6">
        <w:rPr>
          <w:rFonts w:hint="cs"/>
          <w:rtl/>
        </w:rPr>
        <w:t xml:space="preserve"> میلیون ریال،</w:t>
      </w:r>
    </w:p>
    <w:p w:rsidR="009C5913" w:rsidRPr="006900C6" w:rsidP="009C5913">
      <w:pPr>
        <w:pStyle w:val="ListParagraph"/>
        <w:numPr>
          <w:ilvl w:val="0"/>
          <w:numId w:val="27"/>
        </w:numPr>
        <w:spacing w:after="0" w:line="240" w:lineRule="auto"/>
        <w:ind w:left="720" w:right="0"/>
        <w:jc w:val="both"/>
      </w:pPr>
      <w:r w:rsidRPr="006900C6">
        <w:rPr>
          <w:rFonts w:hint="cs"/>
          <w:rtl/>
        </w:rPr>
        <w:t xml:space="preserve">کارمزد انجام بند </w:t>
      </w:r>
      <w:r>
        <w:rPr>
          <w:rFonts w:hint="cs"/>
          <w:rtl/>
        </w:rPr>
        <w:t xml:space="preserve">8 </w:t>
      </w:r>
      <w:r w:rsidRPr="006900C6">
        <w:rPr>
          <w:rFonts w:hint="cs"/>
          <w:rtl/>
        </w:rPr>
        <w:t xml:space="preserve">مبلغ </w:t>
      </w:r>
      <w:r>
        <w:rPr>
          <w:rFonts w:ascii="IranNastaliq" w:hAnsi="IranNastaliq" w:hint="cs"/>
          <w:sz w:val="28"/>
          <w:rtl/>
        </w:rPr>
        <w:t>[</w:t>
      </w:r>
      <w:r>
        <w:rPr>
          <w:rFonts w:ascii="IranNastaliq" w:hAnsi="IranNastaliq" w:hint="cs"/>
          <w:sz w:val="28"/>
          <w:u w:val="single"/>
          <w:rtl/>
        </w:rPr>
        <w:t xml:space="preserve">مبلغ </w:t>
      </w:r>
      <w:r w:rsidRPr="0047484D">
        <w:rPr>
          <w:rFonts w:ascii="IranNastaliq" w:hAnsi="IranNastaliq" w:hint="cs"/>
          <w:sz w:val="28"/>
          <w:u w:val="single"/>
          <w:rtl/>
        </w:rPr>
        <w:t>کارمزد</w:t>
      </w:r>
      <w:r>
        <w:rPr>
          <w:rFonts w:ascii="IranNastaliq" w:hAnsi="IranNastaliq" w:hint="cs"/>
          <w:sz w:val="28"/>
          <w:rtl/>
        </w:rPr>
        <w:t>]</w:t>
      </w:r>
      <w:r w:rsidRPr="006900C6">
        <w:rPr>
          <w:rFonts w:hint="cs"/>
          <w:rtl/>
        </w:rPr>
        <w:t xml:space="preserve"> ریال،</w:t>
      </w:r>
    </w:p>
    <w:p w:rsidR="009C5913" w:rsidRPr="006900C6" w:rsidP="009C5913">
      <w:pPr>
        <w:pStyle w:val="ListParagraph"/>
        <w:numPr>
          <w:ilvl w:val="0"/>
          <w:numId w:val="27"/>
        </w:numPr>
        <w:spacing w:after="0" w:line="240" w:lineRule="auto"/>
        <w:ind w:left="720" w:right="0"/>
        <w:jc w:val="both"/>
      </w:pPr>
      <w:r>
        <w:rPr>
          <w:rFonts w:hint="cs"/>
          <w:rtl/>
        </w:rPr>
        <w:t xml:space="preserve">کارمزد انجام بند 9 </w:t>
      </w:r>
      <w:r w:rsidRPr="006900C6">
        <w:rPr>
          <w:rFonts w:hint="cs"/>
          <w:rtl/>
        </w:rPr>
        <w:t xml:space="preserve">مبلغ </w:t>
      </w:r>
      <w:r>
        <w:rPr>
          <w:rFonts w:ascii="IranNastaliq" w:hAnsi="IranNastaliq" w:hint="cs"/>
          <w:sz w:val="28"/>
          <w:rtl/>
        </w:rPr>
        <w:t>[</w:t>
      </w:r>
      <w:r>
        <w:rPr>
          <w:rFonts w:ascii="IranNastaliq" w:hAnsi="IranNastaliq" w:hint="cs"/>
          <w:sz w:val="28"/>
          <w:u w:val="single"/>
          <w:rtl/>
        </w:rPr>
        <w:t xml:space="preserve">مبلغ </w:t>
      </w:r>
      <w:r w:rsidRPr="0047484D">
        <w:rPr>
          <w:rFonts w:ascii="IranNastaliq" w:hAnsi="IranNastaliq" w:hint="cs"/>
          <w:sz w:val="28"/>
          <w:u w:val="single"/>
          <w:rtl/>
        </w:rPr>
        <w:t>کارمزد</w:t>
      </w:r>
      <w:r>
        <w:rPr>
          <w:rFonts w:ascii="IranNastaliq" w:hAnsi="IranNastaliq" w:hint="cs"/>
          <w:sz w:val="28"/>
          <w:rtl/>
        </w:rPr>
        <w:t>]</w:t>
      </w:r>
      <w:r w:rsidRPr="006900C6">
        <w:rPr>
          <w:rFonts w:hint="cs"/>
          <w:rtl/>
        </w:rPr>
        <w:t xml:space="preserve"> ریال،</w:t>
      </w:r>
    </w:p>
    <w:p w:rsidR="009C5913" w:rsidRPr="006900C6" w:rsidP="009C5913">
      <w:pPr>
        <w:pStyle w:val="ListParagraph"/>
        <w:numPr>
          <w:ilvl w:val="0"/>
          <w:numId w:val="27"/>
        </w:numPr>
        <w:spacing w:after="0" w:line="240" w:lineRule="auto"/>
        <w:ind w:left="720" w:right="0"/>
        <w:jc w:val="both"/>
      </w:pPr>
      <w:r w:rsidRPr="006900C6">
        <w:rPr>
          <w:rFonts w:hint="cs"/>
          <w:rtl/>
        </w:rPr>
        <w:t xml:space="preserve">کارمزد انجام بند </w:t>
      </w:r>
      <w:r>
        <w:rPr>
          <w:rFonts w:hint="cs"/>
          <w:rtl/>
        </w:rPr>
        <w:t>1</w:t>
      </w:r>
      <w:r>
        <w:rPr>
          <w:rFonts w:hint="cs"/>
          <w:rtl/>
        </w:rPr>
        <w:t>0</w:t>
      </w:r>
      <w:r w:rsidRPr="006900C6">
        <w:rPr>
          <w:rFonts w:hint="cs"/>
          <w:rtl/>
        </w:rPr>
        <w:t xml:space="preserve"> مبلغ </w:t>
      </w:r>
      <w:r>
        <w:rPr>
          <w:rFonts w:ascii="IranNastaliq" w:hAnsi="IranNastaliq" w:hint="cs"/>
          <w:sz w:val="28"/>
          <w:rtl/>
        </w:rPr>
        <w:t>[</w:t>
      </w:r>
      <w:r>
        <w:rPr>
          <w:rFonts w:ascii="IranNastaliq" w:hAnsi="IranNastaliq" w:hint="cs"/>
          <w:sz w:val="28"/>
          <w:u w:val="single"/>
          <w:rtl/>
        </w:rPr>
        <w:t xml:space="preserve">مبلغ </w:t>
      </w:r>
      <w:r w:rsidRPr="0047484D">
        <w:rPr>
          <w:rFonts w:ascii="IranNastaliq" w:hAnsi="IranNastaliq" w:hint="cs"/>
          <w:sz w:val="28"/>
          <w:u w:val="single"/>
          <w:rtl/>
        </w:rPr>
        <w:t>کارمزد</w:t>
      </w:r>
      <w:r>
        <w:rPr>
          <w:rFonts w:ascii="IranNastaliq" w:hAnsi="IranNastaliq" w:hint="cs"/>
          <w:sz w:val="28"/>
          <w:rtl/>
        </w:rPr>
        <w:t>]</w:t>
      </w:r>
      <w:r w:rsidRPr="006900C6">
        <w:rPr>
          <w:rFonts w:hint="cs"/>
          <w:rtl/>
        </w:rPr>
        <w:t xml:space="preserve"> ریال،</w:t>
      </w:r>
    </w:p>
    <w:p w:rsidR="009C5913" w:rsidRPr="006900C6" w:rsidP="009C5913">
      <w:pPr>
        <w:pStyle w:val="ListParagraph"/>
        <w:numPr>
          <w:ilvl w:val="0"/>
          <w:numId w:val="27"/>
        </w:numPr>
        <w:spacing w:after="0" w:line="240" w:lineRule="auto"/>
        <w:ind w:left="720" w:right="0"/>
        <w:jc w:val="both"/>
      </w:pPr>
      <w:r w:rsidRPr="006900C6">
        <w:rPr>
          <w:rFonts w:hint="cs"/>
          <w:rtl/>
        </w:rPr>
        <w:t xml:space="preserve">کارمزد </w:t>
      </w:r>
      <w:r>
        <w:rPr>
          <w:rFonts w:hint="cs"/>
          <w:rtl/>
        </w:rPr>
        <w:t>انجام بند 11</w:t>
      </w:r>
      <w:r w:rsidRPr="006900C6">
        <w:rPr>
          <w:rFonts w:hint="cs"/>
          <w:rtl/>
        </w:rPr>
        <w:t xml:space="preserve"> مبل</w:t>
      </w:r>
      <w:r>
        <w:rPr>
          <w:rFonts w:hint="cs"/>
          <w:rtl/>
        </w:rPr>
        <w:t xml:space="preserve">غ </w:t>
      </w:r>
      <w:r>
        <w:rPr>
          <w:rFonts w:ascii="IranNastaliq" w:hAnsi="IranNastaliq" w:hint="cs"/>
          <w:sz w:val="28"/>
          <w:rtl/>
        </w:rPr>
        <w:t>[</w:t>
      </w:r>
      <w:r>
        <w:rPr>
          <w:rFonts w:ascii="IranNastaliq" w:hAnsi="IranNastaliq" w:hint="cs"/>
          <w:sz w:val="28"/>
          <w:u w:val="single"/>
          <w:rtl/>
        </w:rPr>
        <w:t xml:space="preserve">مبلغ </w:t>
      </w:r>
      <w:r w:rsidRPr="0047484D">
        <w:rPr>
          <w:rFonts w:ascii="IranNastaliq" w:hAnsi="IranNastaliq" w:hint="cs"/>
          <w:sz w:val="28"/>
          <w:u w:val="single"/>
          <w:rtl/>
        </w:rPr>
        <w:t>کارمزد</w:t>
      </w:r>
      <w:r>
        <w:rPr>
          <w:rFonts w:ascii="IranNastaliq" w:hAnsi="IranNastaliq" w:hint="cs"/>
          <w:sz w:val="28"/>
          <w:rtl/>
        </w:rPr>
        <w:t>]</w:t>
      </w:r>
      <w:r w:rsidRPr="006900C6">
        <w:rPr>
          <w:rFonts w:hint="cs"/>
          <w:rtl/>
        </w:rPr>
        <w:t xml:space="preserve"> </w:t>
      </w:r>
      <w:r>
        <w:rPr>
          <w:rFonts w:hint="cs"/>
          <w:rtl/>
        </w:rPr>
        <w:t>ریال.</w:t>
      </w:r>
    </w:p>
    <w:p w:rsidR="00664124" w:rsidRPr="006E616C" w:rsidP="000E58A3">
      <w:pPr>
        <w:pStyle w:val="ListParagraph"/>
        <w:numPr>
          <w:ilvl w:val="0"/>
          <w:numId w:val="1"/>
        </w:numPr>
        <w:spacing w:after="0"/>
        <w:ind w:left="0" w:right="0" w:firstLine="0"/>
        <w:jc w:val="both"/>
        <w:rPr>
          <w:rFonts w:ascii="IranNastaliq" w:hAnsi="IranNastaliq"/>
          <w:b/>
          <w:bCs/>
          <w:sz w:val="28"/>
          <w:rtl/>
        </w:rPr>
      </w:pPr>
      <w:r w:rsidRPr="006E616C">
        <w:rPr>
          <w:rFonts w:ascii="IranNastaliq" w:hAnsi="IranNastaliq" w:hint="cs"/>
          <w:b/>
          <w:bCs/>
          <w:sz w:val="28"/>
          <w:rtl/>
        </w:rPr>
        <w:t>پیش‌پرداخت و نحوۀ  تسویۀ مبلغ قرارداد</w:t>
      </w:r>
    </w:p>
    <w:p w:rsidR="00664124" w:rsidRPr="006F2C17" w:rsidP="006F2C17">
      <w:pPr>
        <w:pStyle w:val="ListParagraph"/>
        <w:numPr>
          <w:ilvl w:val="1"/>
          <w:numId w:val="27"/>
        </w:numPr>
        <w:tabs>
          <w:tab w:val="num" w:pos="1088"/>
          <w:tab w:val="clear" w:pos="1440"/>
        </w:tabs>
        <w:spacing w:after="0"/>
        <w:ind w:left="1268" w:right="0" w:hanging="442"/>
        <w:jc w:val="both"/>
        <w:rPr>
          <w:rtl/>
        </w:rPr>
      </w:pPr>
      <w:r>
        <w:rPr>
          <w:rFonts w:hint="cs"/>
          <w:rtl/>
        </w:rPr>
        <w:t xml:space="preserve">مبلغ کارمزد </w:t>
      </w:r>
      <w:r w:rsidRPr="006F2C17">
        <w:rPr>
          <w:rFonts w:hint="cs"/>
          <w:rtl/>
        </w:rPr>
        <w:t>مشخص</w:t>
      </w:r>
      <w:r w:rsidRPr="006F2C17" w:rsidR="009701CA">
        <w:rPr>
          <w:rFonts w:hint="cs"/>
          <w:rtl/>
        </w:rPr>
        <w:t>‌</w:t>
      </w:r>
      <w:r w:rsidRPr="006F2C17">
        <w:rPr>
          <w:rFonts w:hint="cs"/>
          <w:rtl/>
        </w:rPr>
        <w:t xml:space="preserve">شده در </w:t>
      </w:r>
      <w:r w:rsidRPr="006F2C17" w:rsidR="009C5913">
        <w:rPr>
          <w:rFonts w:hint="cs"/>
          <w:rtl/>
        </w:rPr>
        <w:t xml:space="preserve">بندهای 1، 2 و 3 </w:t>
      </w:r>
      <w:r w:rsidRPr="006F2C17">
        <w:rPr>
          <w:rFonts w:hint="cs"/>
          <w:rtl/>
        </w:rPr>
        <w:t>مادۀ 4 به صورت زیر پرداخت می‌گردد:</w:t>
      </w:r>
    </w:p>
    <w:p w:rsidR="00664124" w:rsidRPr="006F2C17" w:rsidP="006F2C17">
      <w:pPr>
        <w:pStyle w:val="ListParagraph"/>
        <w:spacing w:after="0"/>
        <w:ind w:left="720" w:right="0"/>
        <w:jc w:val="both"/>
        <w:rPr>
          <w:rtl/>
        </w:rPr>
      </w:pPr>
      <w:r w:rsidRPr="006F2C17" w:rsidR="009C5913">
        <w:rPr>
          <w:rFonts w:ascii="IranNastaliq" w:hAnsi="IranNastaliq" w:hint="cs"/>
          <w:sz w:val="28"/>
          <w:rtl/>
        </w:rPr>
        <w:t xml:space="preserve">الف) </w:t>
      </w:r>
      <w:r w:rsidRPr="006F2C17" w:rsidR="00FB48A9">
        <w:rPr>
          <w:rFonts w:ascii="IranNastaliq" w:hAnsi="IranNastaliq" w:hint="cs"/>
          <w:sz w:val="28"/>
          <w:rtl/>
        </w:rPr>
        <w:t>[</w:t>
      </w:r>
      <w:r w:rsidRPr="006F2C17" w:rsidR="00FB48A9">
        <w:rPr>
          <w:rFonts w:ascii="IranNastaliq" w:hAnsi="IranNastaliq" w:hint="cs"/>
          <w:sz w:val="28"/>
          <w:u w:val="single"/>
          <w:rtl/>
        </w:rPr>
        <w:t>درصد پیش‌پرداخت</w:t>
      </w:r>
      <w:r w:rsidRPr="006F2C17" w:rsidR="00FB48A9">
        <w:rPr>
          <w:rFonts w:ascii="IranNastaliq" w:hAnsi="IranNastaliq" w:hint="cs"/>
          <w:sz w:val="28"/>
          <w:rtl/>
        </w:rPr>
        <w:t>]</w:t>
      </w:r>
      <w:r w:rsidRPr="006F2C17" w:rsidR="00FB48A9">
        <w:rPr>
          <w:rFonts w:hint="cs"/>
          <w:rtl/>
        </w:rPr>
        <w:t xml:space="preserve"> </w:t>
      </w:r>
      <w:r w:rsidRPr="006F2C17">
        <w:rPr>
          <w:rFonts w:hint="cs"/>
          <w:rtl/>
        </w:rPr>
        <w:t xml:space="preserve">درصد از کل مبلغ کارمزد، حداکثر </w:t>
      </w:r>
      <w:r w:rsidRPr="006F2C17" w:rsidR="00FB48A9">
        <w:rPr>
          <w:rFonts w:ascii="IranNastaliq" w:hAnsi="IranNastaliq" w:hint="cs"/>
          <w:sz w:val="28"/>
          <w:rtl/>
        </w:rPr>
        <w:t>[</w:t>
      </w:r>
      <w:r w:rsidRPr="006F2C17" w:rsidR="00FB48A9">
        <w:rPr>
          <w:rFonts w:ascii="IranNastaliq" w:hAnsi="IranNastaliq" w:hint="cs"/>
          <w:sz w:val="28"/>
          <w:u w:val="single"/>
          <w:rtl/>
        </w:rPr>
        <w:t>روز</w:t>
      </w:r>
      <w:r w:rsidRPr="006F2C17" w:rsidR="00FB48A9">
        <w:rPr>
          <w:rFonts w:ascii="IranNastaliq" w:hAnsi="IranNastaliq" w:hint="cs"/>
          <w:sz w:val="28"/>
          <w:rtl/>
        </w:rPr>
        <w:t>]</w:t>
      </w:r>
      <w:r w:rsidRPr="006F2C17">
        <w:rPr>
          <w:rFonts w:hint="cs"/>
          <w:rtl/>
        </w:rPr>
        <w:t xml:space="preserve"> روز پس از امضای این قرارداد به عنوان پیش پرداخت</w:t>
      </w:r>
      <w:r w:rsidRPr="006F2C17" w:rsidR="003D163B">
        <w:rPr>
          <w:rFonts w:hint="cs"/>
          <w:rtl/>
        </w:rPr>
        <w:t>،</w:t>
      </w:r>
    </w:p>
    <w:p w:rsidR="00664124" w:rsidRPr="006F2C17" w:rsidP="006F2C17">
      <w:pPr>
        <w:pStyle w:val="ListParagraph"/>
        <w:spacing w:after="0"/>
        <w:ind w:left="720" w:right="0"/>
        <w:jc w:val="both"/>
        <w:rPr>
          <w:rtl/>
        </w:rPr>
      </w:pPr>
      <w:r w:rsidRPr="006F2C17" w:rsidR="009C5913">
        <w:rPr>
          <w:rFonts w:ascii="IranNastaliq" w:hAnsi="IranNastaliq" w:hint="cs"/>
          <w:sz w:val="28"/>
          <w:rtl/>
        </w:rPr>
        <w:t xml:space="preserve">ب) </w:t>
      </w:r>
      <w:r w:rsidRPr="006F2C17" w:rsidR="003D163B">
        <w:rPr>
          <w:rFonts w:ascii="IranNastaliq" w:hAnsi="IranNastaliq" w:hint="cs"/>
          <w:sz w:val="28"/>
          <w:rtl/>
        </w:rPr>
        <w:t>[</w:t>
      </w:r>
      <w:r w:rsidRPr="006F2C17" w:rsidR="003D163B">
        <w:rPr>
          <w:rFonts w:ascii="IranNastaliq" w:hAnsi="IranNastaliq" w:hint="cs"/>
          <w:sz w:val="28"/>
          <w:u w:val="single"/>
          <w:rtl/>
        </w:rPr>
        <w:t>درصد</w:t>
      </w:r>
      <w:r w:rsidRPr="006F2C17" w:rsidR="003D163B">
        <w:rPr>
          <w:rFonts w:ascii="IranNastaliq" w:hAnsi="IranNastaliq" w:hint="cs"/>
          <w:sz w:val="28"/>
          <w:rtl/>
        </w:rPr>
        <w:t>]</w:t>
      </w:r>
      <w:r w:rsidRPr="006F2C17" w:rsidR="003D163B">
        <w:rPr>
          <w:rFonts w:hint="cs"/>
          <w:rtl/>
        </w:rPr>
        <w:t xml:space="preserve"> </w:t>
      </w:r>
      <w:r w:rsidRPr="006F2C17">
        <w:rPr>
          <w:rFonts w:hint="cs"/>
          <w:rtl/>
        </w:rPr>
        <w:t xml:space="preserve">درصد از مبلغ کارمزد، حداکثر </w:t>
      </w:r>
      <w:r w:rsidRPr="006F2C17" w:rsidR="003D163B">
        <w:rPr>
          <w:rFonts w:ascii="IranNastaliq" w:hAnsi="IranNastaliq" w:hint="cs"/>
          <w:sz w:val="28"/>
          <w:rtl/>
        </w:rPr>
        <w:t>[</w:t>
      </w:r>
      <w:r w:rsidRPr="006F2C17" w:rsidR="003D163B">
        <w:rPr>
          <w:rFonts w:ascii="IranNastaliq" w:hAnsi="IranNastaliq" w:hint="cs"/>
          <w:sz w:val="28"/>
          <w:u w:val="single"/>
          <w:rtl/>
        </w:rPr>
        <w:t>روز</w:t>
      </w:r>
      <w:r w:rsidRPr="006F2C17" w:rsidR="003D163B">
        <w:rPr>
          <w:rFonts w:ascii="IranNastaliq" w:hAnsi="IranNastaliq" w:hint="cs"/>
          <w:sz w:val="28"/>
          <w:rtl/>
        </w:rPr>
        <w:t>]</w:t>
      </w:r>
      <w:r w:rsidRPr="006F2C17">
        <w:rPr>
          <w:rFonts w:hint="cs"/>
          <w:rtl/>
        </w:rPr>
        <w:t xml:space="preserve"> روز پس از ارائۀ گزارش توجیهی </w:t>
      </w:r>
      <w:r w:rsidRPr="006F2C17" w:rsidR="00BE1BC7">
        <w:rPr>
          <w:rFonts w:hint="cs"/>
          <w:rtl/>
        </w:rPr>
        <w:t>طرح تأمین مالی</w:t>
      </w:r>
      <w:r w:rsidRPr="006F2C17">
        <w:rPr>
          <w:rFonts w:hint="cs"/>
          <w:rtl/>
        </w:rPr>
        <w:t xml:space="preserve"> توسط </w:t>
      </w:r>
      <w:r w:rsidRPr="006F2C17">
        <w:rPr>
          <w:rFonts w:hint="cs"/>
          <w:b/>
          <w:bCs/>
          <w:szCs w:val="24"/>
          <w:rtl/>
        </w:rPr>
        <w:t>مشاور</w:t>
      </w:r>
      <w:r w:rsidRPr="006F2C17">
        <w:rPr>
          <w:rFonts w:hint="cs"/>
          <w:rtl/>
        </w:rPr>
        <w:t>،</w:t>
      </w:r>
    </w:p>
    <w:p w:rsidR="00664124" w:rsidRPr="006F2C17" w:rsidP="006F2C17">
      <w:pPr>
        <w:pStyle w:val="ListParagraph"/>
        <w:spacing w:after="0"/>
        <w:ind w:left="720" w:right="0"/>
        <w:jc w:val="both"/>
        <w:rPr>
          <w:rtl/>
        </w:rPr>
      </w:pPr>
      <w:r w:rsidRPr="006F2C17" w:rsidR="009C5913">
        <w:rPr>
          <w:rFonts w:hint="cs"/>
          <w:rtl/>
        </w:rPr>
        <w:t xml:space="preserve">ج) </w:t>
      </w:r>
      <w:r w:rsidRPr="006F2C17">
        <w:rPr>
          <w:rFonts w:hint="cs"/>
          <w:rtl/>
        </w:rPr>
        <w:t xml:space="preserve">مابقی مبلغ کارمزد، حداکثر </w:t>
      </w:r>
      <w:r w:rsidRPr="006F2C17" w:rsidR="003D163B">
        <w:rPr>
          <w:rFonts w:ascii="IranNastaliq" w:hAnsi="IranNastaliq" w:hint="cs"/>
          <w:sz w:val="28"/>
          <w:rtl/>
        </w:rPr>
        <w:t>[</w:t>
      </w:r>
      <w:r w:rsidRPr="006F2C17" w:rsidR="003D163B">
        <w:rPr>
          <w:rFonts w:ascii="IranNastaliq" w:hAnsi="IranNastaliq" w:hint="cs"/>
          <w:sz w:val="28"/>
          <w:u w:val="single"/>
          <w:rtl/>
        </w:rPr>
        <w:t>روز</w:t>
      </w:r>
      <w:r w:rsidRPr="006F2C17" w:rsidR="003D163B">
        <w:rPr>
          <w:rFonts w:ascii="IranNastaliq" w:hAnsi="IranNastaliq" w:hint="cs"/>
          <w:sz w:val="28"/>
          <w:rtl/>
        </w:rPr>
        <w:t>]</w:t>
      </w:r>
      <w:r w:rsidRPr="006F2C17">
        <w:rPr>
          <w:rFonts w:hint="cs"/>
          <w:rtl/>
        </w:rPr>
        <w:t xml:space="preserve"> روز پس از تکمیل فرآیند و اجرای بندهای 1 تا </w:t>
      </w:r>
      <w:r w:rsidRPr="006F2C17" w:rsidR="0018652C">
        <w:rPr>
          <w:rFonts w:hint="cs"/>
          <w:rtl/>
        </w:rPr>
        <w:t>9</w:t>
      </w:r>
      <w:r w:rsidRPr="006F2C17">
        <w:rPr>
          <w:rFonts w:hint="cs"/>
          <w:rtl/>
        </w:rPr>
        <w:t xml:space="preserve"> مادۀ </w:t>
      </w:r>
      <w:r w:rsidRPr="006F2C17" w:rsidR="000E3930">
        <w:rPr>
          <w:rFonts w:hint="cs"/>
          <w:rtl/>
        </w:rPr>
        <w:t>7</w:t>
      </w:r>
      <w:r w:rsidRPr="006F2C17">
        <w:rPr>
          <w:rFonts w:hint="cs"/>
          <w:rtl/>
        </w:rPr>
        <w:t>،</w:t>
      </w:r>
    </w:p>
    <w:p w:rsidR="009C5913" w:rsidRPr="006F2C17" w:rsidP="006F2C17">
      <w:pPr>
        <w:pStyle w:val="ListParagraph"/>
        <w:numPr>
          <w:ilvl w:val="1"/>
          <w:numId w:val="27"/>
        </w:numPr>
        <w:tabs>
          <w:tab w:val="num" w:pos="1088"/>
          <w:tab w:val="clear" w:pos="1440"/>
        </w:tabs>
        <w:spacing w:after="0"/>
        <w:ind w:left="1088" w:right="0"/>
        <w:jc w:val="both"/>
      </w:pPr>
      <w:r w:rsidRPr="006F2C17">
        <w:rPr>
          <w:rFonts w:hint="cs"/>
          <w:rtl/>
        </w:rPr>
        <w:t>مبلغ کارمزد تعیین شده در بند 4 مادۀ 4 حداکثر ...... روز پس از فروش اوراق بهادار مذکور پرداخت می‌گردد،</w:t>
      </w:r>
    </w:p>
    <w:p w:rsidR="009C5913" w:rsidRPr="006F2C17" w:rsidP="006F2C17">
      <w:pPr>
        <w:pStyle w:val="ListParagraph"/>
        <w:numPr>
          <w:ilvl w:val="1"/>
          <w:numId w:val="27"/>
        </w:numPr>
        <w:tabs>
          <w:tab w:val="num" w:pos="1088"/>
          <w:tab w:val="clear" w:pos="1440"/>
        </w:tabs>
        <w:spacing w:after="0"/>
        <w:ind w:left="1088" w:right="0"/>
        <w:jc w:val="both"/>
      </w:pPr>
      <w:r w:rsidRPr="006F2C17">
        <w:rPr>
          <w:rFonts w:hint="cs"/>
          <w:rtl/>
        </w:rPr>
        <w:t xml:space="preserve">مبلغ کارمزد تعیین شده در بند 5 مادۀ 4 حداکثر ...... روز پس از ارائۀ گزارش ارزش‌گذاری پرداخت می‌گردد، </w:t>
      </w:r>
    </w:p>
    <w:p w:rsidR="009C5913" w:rsidRPr="006F2C17" w:rsidP="006F2C17">
      <w:pPr>
        <w:pStyle w:val="ListParagraph"/>
        <w:spacing w:after="0"/>
        <w:ind w:left="360" w:right="0"/>
        <w:jc w:val="both"/>
        <w:rPr>
          <w:rFonts w:hint="cs"/>
        </w:rPr>
      </w:pPr>
    </w:p>
    <w:p w:rsidR="00664124" w:rsidRPr="006F2C17" w:rsidP="006F2C17">
      <w:pPr>
        <w:pStyle w:val="ListParagraph"/>
        <w:spacing w:after="0"/>
        <w:ind w:left="720" w:right="0"/>
        <w:jc w:val="both"/>
        <w:rPr>
          <w:rtl/>
        </w:rPr>
      </w:pPr>
      <w:r w:rsidRPr="006F2C17" w:rsidR="009C5913">
        <w:rPr>
          <w:rFonts w:hint="cs"/>
          <w:b/>
          <w:bCs/>
          <w:szCs w:val="24"/>
          <w:rtl/>
        </w:rPr>
        <w:t>تبصرۀ 1:</w:t>
      </w:r>
      <w:r w:rsidRPr="006F2C17" w:rsidR="009C5913">
        <w:rPr>
          <w:rFonts w:hint="cs"/>
          <w:rtl/>
        </w:rPr>
        <w:t xml:space="preserve"> </w:t>
      </w:r>
      <w:r w:rsidRPr="006F2C17">
        <w:rPr>
          <w:rFonts w:hint="cs"/>
          <w:rtl/>
        </w:rPr>
        <w:t>هزینه‌های انجام</w:t>
      </w:r>
      <w:r w:rsidRPr="006F2C17" w:rsidR="009701CA">
        <w:rPr>
          <w:rFonts w:hint="cs"/>
          <w:rtl/>
        </w:rPr>
        <w:t>‌</w:t>
      </w:r>
      <w:r w:rsidRPr="006F2C17">
        <w:rPr>
          <w:rFonts w:hint="cs"/>
          <w:rtl/>
        </w:rPr>
        <w:t xml:space="preserve">شده در اجرای مفاد این قرارداد، به استثنای حق‌الزحمۀ حسابرس، کارشناسان رسمی و کارمزدهای اخذشده توسط سازمان بورس و اوراق بهادار، به عهدۀ </w:t>
      </w:r>
      <w:r w:rsidRPr="006F2C17">
        <w:rPr>
          <w:rFonts w:hint="cs"/>
          <w:b/>
          <w:bCs/>
          <w:szCs w:val="24"/>
          <w:rtl/>
        </w:rPr>
        <w:t xml:space="preserve">مشاور </w:t>
      </w:r>
      <w:r w:rsidRPr="006F2C17">
        <w:rPr>
          <w:rFonts w:hint="cs"/>
          <w:rtl/>
        </w:rPr>
        <w:t xml:space="preserve">می‌باشد. موارد استثنای یادشده در این بند توسط </w:t>
      </w:r>
      <w:r w:rsidRPr="006F2C17">
        <w:rPr>
          <w:rFonts w:hint="cs"/>
          <w:b/>
          <w:bCs/>
          <w:szCs w:val="24"/>
          <w:rtl/>
        </w:rPr>
        <w:t>بانی</w:t>
      </w:r>
      <w:r w:rsidRPr="006F2C17">
        <w:rPr>
          <w:rFonts w:cs="B Homa" w:hint="cs"/>
          <w:b/>
          <w:bCs/>
          <w:rtl/>
        </w:rPr>
        <w:t xml:space="preserve"> </w:t>
      </w:r>
      <w:r w:rsidRPr="006F2C17">
        <w:rPr>
          <w:rFonts w:hint="cs"/>
          <w:rtl/>
        </w:rPr>
        <w:t>پرداخت می‌گردد.</w:t>
      </w:r>
      <w:r w:rsidRPr="006F2C17" w:rsidR="0025121B">
        <w:rPr>
          <w:rFonts w:hint="cs"/>
          <w:rtl/>
        </w:rPr>
        <w:t xml:space="preserve"> </w:t>
      </w:r>
    </w:p>
    <w:p w:rsidR="00555D8B" w:rsidP="00555D8B">
      <w:pPr>
        <w:pStyle w:val="ListParagraph"/>
        <w:spacing w:after="0"/>
        <w:ind w:left="720" w:right="0"/>
        <w:jc w:val="both"/>
        <w:rPr>
          <w:rFonts w:hint="cs"/>
          <w:rtl/>
        </w:rPr>
      </w:pPr>
      <w:r w:rsidRPr="006F2C17" w:rsidR="00E911B1">
        <w:rPr>
          <w:rFonts w:hint="cs"/>
          <w:b/>
          <w:bCs/>
          <w:szCs w:val="24"/>
          <w:rtl/>
        </w:rPr>
        <w:t>تبصره</w:t>
      </w:r>
      <w:r w:rsidRPr="006F2C17" w:rsidR="009C5913">
        <w:rPr>
          <w:rFonts w:hint="cs"/>
          <w:b/>
          <w:bCs/>
          <w:szCs w:val="24"/>
          <w:rtl/>
        </w:rPr>
        <w:t xml:space="preserve"> 2</w:t>
      </w:r>
      <w:r w:rsidRPr="006F2C17" w:rsidR="00664124">
        <w:rPr>
          <w:rFonts w:hint="cs"/>
          <w:b/>
          <w:bCs/>
          <w:szCs w:val="24"/>
          <w:rtl/>
        </w:rPr>
        <w:t xml:space="preserve">: </w:t>
      </w:r>
      <w:r w:rsidRPr="006F2C17" w:rsidR="00BE1BC7">
        <w:rPr>
          <w:rFonts w:hint="cs"/>
          <w:rtl/>
        </w:rPr>
        <w:t xml:space="preserve">در خصوص کسورات قانونی مربوطه </w:t>
      </w:r>
      <w:r w:rsidRPr="006F2C17" w:rsidR="00C60705">
        <w:rPr>
          <w:rFonts w:hint="cs"/>
          <w:rtl/>
        </w:rPr>
        <w:t>در هر مرحله براساس مقررات قانونی اقدام خواهد شد.</w:t>
      </w:r>
    </w:p>
    <w:p w:rsidR="00555D8B" w:rsidP="00555D8B">
      <w:pPr>
        <w:pStyle w:val="ListParagraph"/>
        <w:spacing w:after="0"/>
        <w:ind w:left="720" w:right="0"/>
        <w:jc w:val="both"/>
        <w:rPr>
          <w:rFonts w:hint="cs"/>
          <w:rtl/>
        </w:rPr>
      </w:pPr>
      <w:r w:rsidRPr="006F2C17" w:rsidR="009C5913">
        <w:rPr>
          <w:rFonts w:hint="cs"/>
          <w:b/>
          <w:bCs/>
          <w:szCs w:val="24"/>
          <w:rtl/>
        </w:rPr>
        <w:t>تبصرة 3:</w:t>
      </w:r>
      <w:r w:rsidRPr="006F2C17" w:rsidR="009C5913">
        <w:rPr>
          <w:rFonts w:hint="cs"/>
          <w:b/>
          <w:bCs/>
          <w:rtl/>
        </w:rPr>
        <w:t xml:space="preserve"> </w:t>
      </w:r>
      <w:r w:rsidRPr="006F2C17" w:rsidR="009C5913">
        <w:rPr>
          <w:rFonts w:hint="cs"/>
          <w:rtl/>
        </w:rPr>
        <w:t xml:space="preserve">در صورت عدم تسویۀ مبالغ پیش‌بینی شده در زمان تعیین شده در این ماده در هر مرحله، </w:t>
      </w:r>
      <w:r w:rsidRPr="006F2C17" w:rsidR="009C5913">
        <w:rPr>
          <w:rFonts w:hint="cs"/>
          <w:b/>
          <w:bCs/>
          <w:szCs w:val="24"/>
          <w:rtl/>
        </w:rPr>
        <w:t>مشاور</w:t>
      </w:r>
      <w:r w:rsidRPr="006F2C17" w:rsidR="009C5913">
        <w:rPr>
          <w:rFonts w:hint="cs"/>
          <w:rtl/>
        </w:rPr>
        <w:t xml:space="preserve"> تعهدی به اجرای مراحل بعدی قرارداد نخواهد داشت.</w:t>
      </w:r>
    </w:p>
    <w:p w:rsidR="009C5913" w:rsidRPr="002857D4" w:rsidP="00555D8B">
      <w:pPr>
        <w:pStyle w:val="ListParagraph"/>
        <w:spacing w:after="0"/>
        <w:ind w:left="720" w:right="0"/>
        <w:jc w:val="both"/>
        <w:rPr>
          <w:rtl/>
        </w:rPr>
      </w:pPr>
      <w:r w:rsidRPr="006F2C17">
        <w:rPr>
          <w:rFonts w:hint="cs"/>
          <w:b/>
          <w:bCs/>
          <w:szCs w:val="24"/>
          <w:rtl/>
        </w:rPr>
        <w:t>تبصرۀ 4:</w:t>
      </w:r>
      <w:r w:rsidRPr="006F2C17">
        <w:rPr>
          <w:rFonts w:hint="cs"/>
          <w:rtl/>
        </w:rPr>
        <w:t xml:space="preserve"> در صورت تأخیر </w:t>
      </w:r>
      <w:r w:rsidRPr="006F2C17">
        <w:rPr>
          <w:rFonts w:hint="cs"/>
          <w:b/>
          <w:bCs/>
          <w:szCs w:val="24"/>
          <w:rtl/>
        </w:rPr>
        <w:t>مشاور</w:t>
      </w:r>
      <w:r w:rsidRPr="006F2C17">
        <w:rPr>
          <w:rFonts w:hint="cs"/>
          <w:rtl/>
        </w:rPr>
        <w:t xml:space="preserve"> در ایفای تعهدات در هر مرحله مطابق زمان‌بندی توافق‌شده، </w:t>
      </w:r>
      <w:r w:rsidRPr="006F2C17">
        <w:rPr>
          <w:rFonts w:hint="cs"/>
          <w:b/>
          <w:bCs/>
          <w:szCs w:val="24"/>
          <w:rtl/>
        </w:rPr>
        <w:t>بانی</w:t>
      </w:r>
      <w:r w:rsidRPr="006F2C17">
        <w:rPr>
          <w:rFonts w:hint="cs"/>
          <w:rtl/>
        </w:rPr>
        <w:t xml:space="preserve"> می‌تواند به ازای هر روز تأخیر، [مبلغ/ درصد توافق‌شده برای هر روز تأخیر] ریال/ درصد از کارمزد همان مرحله را کسر نماید.</w:t>
      </w:r>
    </w:p>
    <w:p w:rsidR="009C5913" w:rsidP="00E911B1">
      <w:pPr>
        <w:pStyle w:val="ListParagraph"/>
        <w:spacing w:after="0"/>
        <w:ind w:left="720" w:right="0"/>
        <w:jc w:val="both"/>
        <w:rPr>
          <w:rFonts w:hint="cs"/>
          <w:sz w:val="28"/>
          <w:rtl/>
        </w:rPr>
      </w:pPr>
    </w:p>
    <w:p w:rsidR="00BB0E7F" w:rsidRPr="006E616C" w:rsidP="000E58A3">
      <w:pPr>
        <w:pStyle w:val="ListParagraph"/>
        <w:numPr>
          <w:ilvl w:val="0"/>
          <w:numId w:val="1"/>
        </w:numPr>
        <w:spacing w:after="0"/>
        <w:ind w:left="0" w:right="0" w:firstLine="0"/>
        <w:jc w:val="both"/>
        <w:rPr>
          <w:rFonts w:ascii="IranNastaliq" w:hAnsi="IranNastaliq"/>
          <w:b/>
          <w:bCs/>
          <w:sz w:val="28"/>
          <w:rtl/>
        </w:rPr>
      </w:pPr>
      <w:r w:rsidRPr="006E616C">
        <w:rPr>
          <w:rFonts w:ascii="IranNastaliq" w:hAnsi="IranNastaliq" w:hint="cs"/>
          <w:b/>
          <w:bCs/>
          <w:sz w:val="28"/>
          <w:rtl/>
        </w:rPr>
        <w:t xml:space="preserve">تعهدات </w:t>
      </w:r>
      <w:r w:rsidRPr="006E616C" w:rsidR="00581215">
        <w:rPr>
          <w:rFonts w:ascii="IranNastaliq" w:hAnsi="IranNastaliq" w:hint="cs"/>
          <w:b/>
          <w:bCs/>
          <w:sz w:val="28"/>
          <w:rtl/>
        </w:rPr>
        <w:t xml:space="preserve">بانی </w:t>
      </w:r>
    </w:p>
    <w:p w:rsidR="00BB0E7F" w:rsidP="000E58A3">
      <w:pPr>
        <w:pStyle w:val="ListParagraph"/>
        <w:spacing w:after="0"/>
        <w:ind w:left="0" w:right="0"/>
        <w:jc w:val="both"/>
        <w:rPr>
          <w:rtl/>
        </w:rPr>
      </w:pPr>
      <w:r>
        <w:rPr>
          <w:rFonts w:hint="cs"/>
          <w:rtl/>
        </w:rPr>
        <w:t xml:space="preserve">تعهدات </w:t>
      </w:r>
      <w:r w:rsidRPr="00570982" w:rsidR="00581215">
        <w:rPr>
          <w:rFonts w:hint="cs"/>
          <w:b/>
          <w:bCs/>
          <w:szCs w:val="24"/>
          <w:rtl/>
        </w:rPr>
        <w:t>بانی</w:t>
      </w:r>
      <w:r w:rsidR="00581215"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 xml:space="preserve">در قبال </w:t>
      </w:r>
      <w:r w:rsidRPr="00570982">
        <w:rPr>
          <w:rFonts w:hint="cs"/>
          <w:b/>
          <w:bCs/>
          <w:szCs w:val="24"/>
          <w:rtl/>
        </w:rPr>
        <w:t xml:space="preserve">مشاور </w:t>
      </w:r>
      <w:r>
        <w:rPr>
          <w:rFonts w:hint="cs"/>
          <w:rtl/>
        </w:rPr>
        <w:t>و در چارچوب موضوع این قرارداد به شرح زیر است:</w:t>
      </w:r>
    </w:p>
    <w:p w:rsidR="009C5913" w:rsidP="009C5913">
      <w:pPr>
        <w:pStyle w:val="ListParagraph"/>
        <w:numPr>
          <w:ilvl w:val="0"/>
          <w:numId w:val="15"/>
        </w:numPr>
        <w:spacing w:after="0"/>
        <w:ind w:left="720" w:right="0"/>
        <w:jc w:val="both"/>
      </w:pPr>
      <w:r>
        <w:rPr>
          <w:rFonts w:hint="cs"/>
          <w:rtl/>
        </w:rPr>
        <w:t xml:space="preserve">معرفی نماینده یا نمایندگانی به </w:t>
      </w:r>
      <w:r w:rsidRPr="00F946B5">
        <w:rPr>
          <w:rFonts w:hint="cs"/>
          <w:b/>
          <w:bCs/>
          <w:szCs w:val="24"/>
          <w:rtl/>
        </w:rPr>
        <w:t>مشاور</w:t>
      </w:r>
      <w:r>
        <w:rPr>
          <w:rFonts w:hint="cs"/>
          <w:rtl/>
        </w:rPr>
        <w:t xml:space="preserve"> به منظور انجام اقدامات لازم از سوی </w:t>
      </w:r>
      <w:r w:rsidRPr="00F946B5">
        <w:rPr>
          <w:rFonts w:hint="cs"/>
          <w:b/>
          <w:bCs/>
          <w:szCs w:val="24"/>
          <w:rtl/>
        </w:rPr>
        <w:t>بانی</w:t>
      </w:r>
      <w:r>
        <w:rPr>
          <w:rFonts w:hint="cs"/>
          <w:rtl/>
        </w:rPr>
        <w:t>، حداکثر پنج روز پس از شروع قرارداد،</w:t>
      </w:r>
    </w:p>
    <w:p w:rsidR="00BB0E7F" w:rsidP="009701CA">
      <w:pPr>
        <w:pStyle w:val="ListParagraph"/>
        <w:numPr>
          <w:ilvl w:val="0"/>
          <w:numId w:val="15"/>
        </w:numPr>
        <w:spacing w:after="0"/>
        <w:ind w:left="720" w:right="0"/>
        <w:jc w:val="both"/>
        <w:rPr>
          <w:rFonts w:hint="cs"/>
        </w:rPr>
      </w:pPr>
      <w:r>
        <w:rPr>
          <w:rFonts w:hint="cs"/>
          <w:rtl/>
        </w:rPr>
        <w:t xml:space="preserve">ارائۀ اطلاعات مورد نیاز </w:t>
      </w:r>
      <w:r w:rsidRPr="00F946B5">
        <w:rPr>
          <w:rFonts w:hint="cs"/>
          <w:b/>
          <w:bCs/>
          <w:szCs w:val="24"/>
          <w:rtl/>
        </w:rPr>
        <w:t xml:space="preserve">مشاور </w:t>
      </w:r>
      <w:r>
        <w:rPr>
          <w:rFonts w:hint="cs"/>
          <w:rtl/>
        </w:rPr>
        <w:t>به صورت کامل در زمان تعیین</w:t>
      </w:r>
      <w:r w:rsidR="009701CA">
        <w:rPr>
          <w:rFonts w:hint="cs"/>
          <w:rtl/>
        </w:rPr>
        <w:t>‌</w:t>
      </w:r>
      <w:r>
        <w:rPr>
          <w:rFonts w:hint="cs"/>
          <w:rtl/>
        </w:rPr>
        <w:t>شده در هر مرحله که به صورت کتبی از</w:t>
      </w:r>
      <w:r w:rsidRPr="00581215">
        <w:rPr>
          <w:rFonts w:hint="cs"/>
          <w:b/>
          <w:bCs/>
          <w:rtl/>
        </w:rPr>
        <w:t xml:space="preserve"> </w:t>
      </w:r>
      <w:r w:rsidRPr="00F946B5" w:rsidR="00581215">
        <w:rPr>
          <w:rFonts w:hint="cs"/>
          <w:b/>
          <w:bCs/>
          <w:szCs w:val="24"/>
          <w:rtl/>
        </w:rPr>
        <w:t>بانی</w:t>
      </w:r>
      <w:r w:rsidR="00581215">
        <w:rPr>
          <w:rFonts w:cs="B Homa" w:hint="cs"/>
          <w:b/>
          <w:bCs/>
          <w:rtl/>
        </w:rPr>
        <w:t xml:space="preserve"> </w:t>
      </w:r>
      <w:r>
        <w:rPr>
          <w:rFonts w:hint="cs"/>
          <w:rtl/>
        </w:rPr>
        <w:t>درخواست می‌گردد،</w:t>
      </w:r>
    </w:p>
    <w:p w:rsidR="00BB0E7F" w:rsidP="009701CA">
      <w:pPr>
        <w:pStyle w:val="ListParagraph"/>
        <w:numPr>
          <w:ilvl w:val="0"/>
          <w:numId w:val="15"/>
        </w:numPr>
        <w:spacing w:after="0"/>
        <w:ind w:left="720" w:right="0"/>
        <w:jc w:val="both"/>
        <w:rPr>
          <w:rtl/>
        </w:rPr>
      </w:pPr>
      <w:r>
        <w:rPr>
          <w:rFonts w:hint="cs"/>
          <w:rtl/>
        </w:rPr>
        <w:t>ارائۀ هرگونه تغییر با اهمیت در اطلاعات و مفروضات ارائه</w:t>
      </w:r>
      <w:r w:rsidR="009701CA">
        <w:rPr>
          <w:rFonts w:hint="cs"/>
          <w:rtl/>
        </w:rPr>
        <w:t>‌</w:t>
      </w:r>
      <w:r>
        <w:rPr>
          <w:rFonts w:hint="cs"/>
          <w:rtl/>
        </w:rPr>
        <w:t xml:space="preserve">شده به </w:t>
      </w:r>
      <w:r w:rsidRPr="00F946B5">
        <w:rPr>
          <w:rFonts w:hint="cs"/>
          <w:b/>
          <w:bCs/>
          <w:szCs w:val="24"/>
          <w:rtl/>
        </w:rPr>
        <w:t xml:space="preserve">مشاور </w:t>
      </w:r>
      <w:r>
        <w:rPr>
          <w:rFonts w:hint="cs"/>
          <w:rtl/>
        </w:rPr>
        <w:t xml:space="preserve">حداکثر طی مدت </w:t>
      </w:r>
      <w:r w:rsidR="006E5BF3">
        <w:rPr>
          <w:rFonts w:ascii="IranNastaliq" w:hAnsi="IranNastaliq" w:hint="cs"/>
          <w:sz w:val="28"/>
          <w:rtl/>
        </w:rPr>
        <w:t>[</w:t>
      </w:r>
      <w:r w:rsidR="006E5BF3">
        <w:rPr>
          <w:rFonts w:ascii="IranNastaliq" w:hAnsi="IranNastaliq" w:hint="cs"/>
          <w:sz w:val="28"/>
          <w:u w:val="single"/>
          <w:rtl/>
        </w:rPr>
        <w:t>روز</w:t>
      </w:r>
      <w:r w:rsidR="006E5BF3">
        <w:rPr>
          <w:rFonts w:ascii="IranNastaliq" w:hAnsi="IranNastaliq" w:hint="cs"/>
          <w:sz w:val="28"/>
          <w:rtl/>
        </w:rPr>
        <w:t>]</w:t>
      </w:r>
      <w:r w:rsidR="006E5BF3">
        <w:rPr>
          <w:rFonts w:hint="cs"/>
          <w:rtl/>
        </w:rPr>
        <w:t xml:space="preserve"> </w:t>
      </w:r>
      <w:r>
        <w:rPr>
          <w:rFonts w:hint="cs"/>
          <w:rtl/>
        </w:rPr>
        <w:t>روز،</w:t>
      </w:r>
    </w:p>
    <w:p w:rsidR="00BB0E7F" w:rsidP="009701CA">
      <w:pPr>
        <w:pStyle w:val="ListParagraph"/>
        <w:numPr>
          <w:ilvl w:val="0"/>
          <w:numId w:val="15"/>
        </w:numPr>
        <w:spacing w:after="0"/>
        <w:ind w:left="720" w:right="0"/>
        <w:jc w:val="both"/>
        <w:rPr>
          <w:rtl/>
        </w:rPr>
      </w:pPr>
      <w:r>
        <w:rPr>
          <w:rFonts w:hint="cs"/>
          <w:rtl/>
        </w:rPr>
        <w:t>مطالعه، بررسی و اظهارنظر کتبی در خصوص گزارش‌های ارائه</w:t>
      </w:r>
      <w:r w:rsidR="009701CA">
        <w:rPr>
          <w:rFonts w:hint="cs"/>
          <w:rtl/>
        </w:rPr>
        <w:t>‌</w:t>
      </w:r>
      <w:r>
        <w:rPr>
          <w:rFonts w:hint="cs"/>
          <w:rtl/>
        </w:rPr>
        <w:t xml:space="preserve">شده توسط </w:t>
      </w:r>
      <w:r w:rsidRPr="00F946B5">
        <w:rPr>
          <w:rFonts w:hint="cs"/>
          <w:b/>
          <w:bCs/>
          <w:szCs w:val="24"/>
          <w:rtl/>
        </w:rPr>
        <w:t>مشاور</w:t>
      </w:r>
      <w:r>
        <w:rPr>
          <w:rFonts w:hint="cs"/>
          <w:rtl/>
        </w:rPr>
        <w:t xml:space="preserve">، حداکثر طی </w:t>
      </w:r>
      <w:r w:rsidR="006E5BF3">
        <w:rPr>
          <w:rFonts w:ascii="IranNastaliq" w:hAnsi="IranNastaliq" w:hint="cs"/>
          <w:sz w:val="28"/>
          <w:rtl/>
        </w:rPr>
        <w:t>[</w:t>
      </w:r>
      <w:r w:rsidR="006E5BF3">
        <w:rPr>
          <w:rFonts w:ascii="IranNastaliq" w:hAnsi="IranNastaliq" w:hint="cs"/>
          <w:sz w:val="28"/>
          <w:u w:val="single"/>
          <w:rtl/>
        </w:rPr>
        <w:t>روز</w:t>
      </w:r>
      <w:r w:rsidR="006E5BF3">
        <w:rPr>
          <w:rFonts w:ascii="IranNastaliq" w:hAnsi="IranNastaliq" w:hint="cs"/>
          <w:sz w:val="28"/>
          <w:rtl/>
        </w:rPr>
        <w:t>]</w:t>
      </w:r>
      <w:r w:rsidR="006E5BF3">
        <w:rPr>
          <w:rFonts w:hint="cs"/>
          <w:rtl/>
        </w:rPr>
        <w:t xml:space="preserve"> </w:t>
      </w:r>
      <w:r>
        <w:rPr>
          <w:rFonts w:hint="cs"/>
          <w:rtl/>
        </w:rPr>
        <w:t>روز از زمان ارائۀ گزارش‌ها،</w:t>
      </w:r>
    </w:p>
    <w:p w:rsidR="00BB0E7F" w:rsidP="000E58A3">
      <w:pPr>
        <w:pStyle w:val="ListParagraph"/>
        <w:numPr>
          <w:ilvl w:val="0"/>
          <w:numId w:val="15"/>
        </w:numPr>
        <w:spacing w:after="0"/>
        <w:ind w:left="720" w:right="0"/>
        <w:jc w:val="both"/>
        <w:rPr>
          <w:rtl/>
        </w:rPr>
      </w:pPr>
      <w:r>
        <w:rPr>
          <w:rFonts w:hint="cs"/>
          <w:rtl/>
        </w:rPr>
        <w:t xml:space="preserve">انجام همکاری لازم با </w:t>
      </w:r>
      <w:r w:rsidRPr="00F946B5">
        <w:rPr>
          <w:rFonts w:hint="cs"/>
          <w:b/>
          <w:bCs/>
          <w:szCs w:val="24"/>
          <w:rtl/>
        </w:rPr>
        <w:t>مشاور</w:t>
      </w:r>
      <w:r>
        <w:rPr>
          <w:rFonts w:hint="cs"/>
          <w:rtl/>
        </w:rPr>
        <w:t xml:space="preserve"> در راستای تسریع امور مربوط به موضوع قرارداد،</w:t>
      </w:r>
    </w:p>
    <w:p w:rsidR="00BB0E7F" w:rsidP="009701CA">
      <w:pPr>
        <w:pStyle w:val="ListParagraph"/>
        <w:numPr>
          <w:ilvl w:val="0"/>
          <w:numId w:val="15"/>
        </w:numPr>
        <w:spacing w:after="0"/>
        <w:ind w:left="720" w:right="0"/>
        <w:jc w:val="both"/>
        <w:rPr>
          <w:rtl/>
        </w:rPr>
      </w:pPr>
      <w:r>
        <w:rPr>
          <w:rFonts w:hint="cs"/>
          <w:rtl/>
        </w:rPr>
        <w:t>انجام اقدامات لازم جهت بازدید کارشناس یا کارشناسان معرفی</w:t>
      </w:r>
      <w:r w:rsidR="009701CA">
        <w:rPr>
          <w:rFonts w:hint="cs"/>
          <w:rtl/>
        </w:rPr>
        <w:t>‌</w:t>
      </w:r>
      <w:r>
        <w:rPr>
          <w:rFonts w:hint="cs"/>
          <w:rtl/>
        </w:rPr>
        <w:t xml:space="preserve">شده توسط </w:t>
      </w:r>
      <w:r w:rsidRPr="00F946B5">
        <w:rPr>
          <w:rFonts w:hint="cs"/>
          <w:b/>
          <w:bCs/>
          <w:szCs w:val="24"/>
          <w:rtl/>
        </w:rPr>
        <w:t>مشاور</w:t>
      </w:r>
      <w:r>
        <w:rPr>
          <w:rFonts w:hint="cs"/>
          <w:rtl/>
        </w:rPr>
        <w:t xml:space="preserve"> از محل </w:t>
      </w:r>
      <w:r w:rsidRPr="00F946B5" w:rsidR="00581215">
        <w:rPr>
          <w:rFonts w:hint="cs"/>
          <w:b/>
          <w:bCs/>
          <w:szCs w:val="24"/>
          <w:rtl/>
        </w:rPr>
        <w:t>بانی</w:t>
      </w:r>
      <w:r w:rsidR="00581215">
        <w:rPr>
          <w:rFonts w:cs="B Homa" w:hint="cs"/>
          <w:b/>
          <w:bCs/>
          <w:rtl/>
        </w:rPr>
        <w:t xml:space="preserve"> </w:t>
      </w:r>
      <w:r>
        <w:rPr>
          <w:rFonts w:hint="cs"/>
          <w:rtl/>
        </w:rPr>
        <w:t>یا مکان اجرای عملیات وی،</w:t>
      </w:r>
    </w:p>
    <w:p w:rsidR="00BB0E7F" w:rsidP="000E58A3">
      <w:pPr>
        <w:pStyle w:val="ListParagraph"/>
        <w:numPr>
          <w:ilvl w:val="0"/>
          <w:numId w:val="15"/>
        </w:numPr>
        <w:spacing w:after="0"/>
        <w:ind w:left="720" w:right="0"/>
        <w:jc w:val="both"/>
        <w:rPr>
          <w:rtl/>
        </w:rPr>
      </w:pPr>
      <w:r>
        <w:rPr>
          <w:rFonts w:hint="cs"/>
          <w:rtl/>
        </w:rPr>
        <w:t>انجام اقدامات لازم جهت برگزاری جلسات ضروری با مدیران</w:t>
      </w:r>
      <w:r w:rsidRPr="00581215">
        <w:rPr>
          <w:rFonts w:hint="cs"/>
          <w:b/>
          <w:bCs/>
          <w:rtl/>
        </w:rPr>
        <w:t xml:space="preserve"> </w:t>
      </w:r>
      <w:r w:rsidRPr="00F946B5" w:rsidR="00581215">
        <w:rPr>
          <w:rFonts w:hint="cs"/>
          <w:b/>
          <w:bCs/>
          <w:szCs w:val="24"/>
          <w:rtl/>
        </w:rPr>
        <w:t>بانی</w:t>
      </w:r>
      <w:r w:rsidR="00581215">
        <w:rPr>
          <w:rFonts w:cs="B Homa" w:hint="cs"/>
          <w:b/>
          <w:bCs/>
          <w:rtl/>
        </w:rPr>
        <w:t xml:space="preserve"> </w:t>
      </w:r>
      <w:r>
        <w:rPr>
          <w:rFonts w:hint="cs"/>
          <w:rtl/>
        </w:rPr>
        <w:t xml:space="preserve">به تشخیص و درخواست کتبی </w:t>
      </w:r>
      <w:r w:rsidRPr="00F946B5">
        <w:rPr>
          <w:rFonts w:hint="cs"/>
          <w:b/>
          <w:bCs/>
          <w:szCs w:val="24"/>
          <w:rtl/>
        </w:rPr>
        <w:t>مشاور</w:t>
      </w:r>
      <w:r>
        <w:rPr>
          <w:rFonts w:hint="cs"/>
          <w:rtl/>
        </w:rPr>
        <w:t>،</w:t>
      </w:r>
    </w:p>
    <w:p w:rsidR="00BB0E7F" w:rsidP="009701CA">
      <w:pPr>
        <w:pStyle w:val="ListParagraph"/>
        <w:numPr>
          <w:ilvl w:val="0"/>
          <w:numId w:val="15"/>
        </w:numPr>
        <w:spacing w:after="0"/>
        <w:ind w:left="720" w:right="0"/>
        <w:jc w:val="both"/>
        <w:rPr>
          <w:rFonts w:hint="cs"/>
        </w:rPr>
      </w:pPr>
      <w:r>
        <w:rPr>
          <w:rFonts w:hint="cs"/>
          <w:rtl/>
        </w:rPr>
        <w:t>عدم استفاده از گزارش‌های ارائه</w:t>
      </w:r>
      <w:r w:rsidR="009701CA">
        <w:rPr>
          <w:rFonts w:hint="cs"/>
          <w:rtl/>
        </w:rPr>
        <w:t>‌</w:t>
      </w:r>
      <w:r>
        <w:rPr>
          <w:rFonts w:hint="cs"/>
          <w:rtl/>
        </w:rPr>
        <w:t xml:space="preserve">شده توسط </w:t>
      </w:r>
      <w:r w:rsidRPr="00F946B5">
        <w:rPr>
          <w:rFonts w:hint="cs"/>
          <w:b/>
          <w:bCs/>
          <w:szCs w:val="24"/>
          <w:rtl/>
        </w:rPr>
        <w:t>مشاور</w:t>
      </w:r>
      <w:r>
        <w:rPr>
          <w:rFonts w:hint="cs"/>
          <w:rtl/>
        </w:rPr>
        <w:t xml:space="preserve"> در مواردی غیر از موضوع این قرارداد،</w:t>
      </w:r>
    </w:p>
    <w:p w:rsidR="00BB0E7F" w:rsidP="000E58A3">
      <w:pPr>
        <w:pStyle w:val="ListParagraph"/>
        <w:numPr>
          <w:ilvl w:val="0"/>
          <w:numId w:val="15"/>
        </w:numPr>
        <w:spacing w:after="0"/>
        <w:ind w:left="720" w:right="0"/>
        <w:jc w:val="both"/>
        <w:rPr>
          <w:rFonts w:hint="cs"/>
        </w:rPr>
      </w:pPr>
      <w:r>
        <w:rPr>
          <w:rFonts w:hint="cs"/>
          <w:rtl/>
        </w:rPr>
        <w:t xml:space="preserve">پرداخت حق‌الزحمۀ </w:t>
      </w:r>
      <w:r w:rsidRPr="00F946B5">
        <w:rPr>
          <w:rFonts w:hint="cs"/>
          <w:b/>
          <w:bCs/>
          <w:szCs w:val="24"/>
          <w:rtl/>
        </w:rPr>
        <w:t xml:space="preserve">مشاور </w:t>
      </w:r>
      <w:r>
        <w:rPr>
          <w:rFonts w:hint="cs"/>
          <w:rtl/>
        </w:rPr>
        <w:t xml:space="preserve"> بر اساس مفاد </w:t>
      </w:r>
      <w:r w:rsidRPr="0019309E" w:rsidR="000F5C30">
        <w:rPr>
          <w:rFonts w:hint="cs"/>
          <w:rtl/>
        </w:rPr>
        <w:t>مواد</w:t>
      </w:r>
      <w:r w:rsidRPr="0019309E">
        <w:rPr>
          <w:rFonts w:hint="cs"/>
          <w:rtl/>
        </w:rPr>
        <w:t xml:space="preserve"> </w:t>
      </w:r>
      <w:r w:rsidRPr="0019309E" w:rsidR="000F5C30">
        <w:rPr>
          <w:rFonts w:hint="cs"/>
          <w:rtl/>
        </w:rPr>
        <w:t>4 و</w:t>
      </w:r>
      <w:r w:rsidR="006E5BF3">
        <w:rPr>
          <w:rFonts w:hint="cs"/>
          <w:rtl/>
        </w:rPr>
        <w:t xml:space="preserve"> </w:t>
      </w:r>
      <w:r w:rsidRPr="0019309E" w:rsidR="000F5C30">
        <w:rPr>
          <w:rFonts w:hint="cs"/>
          <w:rtl/>
        </w:rPr>
        <w:t>5</w:t>
      </w:r>
      <w:r>
        <w:rPr>
          <w:rFonts w:hint="cs"/>
          <w:rtl/>
        </w:rPr>
        <w:t xml:space="preserve"> این قرارداد،</w:t>
      </w:r>
    </w:p>
    <w:p w:rsidR="00BB0E7F" w:rsidRPr="006E616C" w:rsidP="000E58A3">
      <w:pPr>
        <w:pStyle w:val="ListParagraph"/>
        <w:numPr>
          <w:ilvl w:val="0"/>
          <w:numId w:val="1"/>
        </w:numPr>
        <w:spacing w:after="0"/>
        <w:ind w:left="0" w:right="0" w:firstLine="0"/>
        <w:jc w:val="both"/>
        <w:rPr>
          <w:rFonts w:ascii="IranNastaliq" w:hAnsi="IranNastaliq"/>
          <w:b/>
          <w:bCs/>
          <w:sz w:val="28"/>
          <w:rtl/>
        </w:rPr>
      </w:pPr>
      <w:r w:rsidR="006E5BF3">
        <w:rPr>
          <w:rFonts w:ascii="IranNastaliq" w:hAnsi="IranNastaliq" w:hint="cs"/>
          <w:b/>
          <w:bCs/>
          <w:sz w:val="28"/>
          <w:rtl/>
        </w:rPr>
        <w:t>تعهدات مشاور</w:t>
      </w:r>
    </w:p>
    <w:p w:rsidR="00BB0E7F" w:rsidP="000E58A3">
      <w:pPr>
        <w:pStyle w:val="ListParagraph"/>
        <w:spacing w:after="0"/>
        <w:ind w:left="0" w:right="0"/>
        <w:jc w:val="both"/>
        <w:rPr>
          <w:rtl/>
        </w:rPr>
      </w:pPr>
      <w:r>
        <w:rPr>
          <w:rFonts w:hint="cs"/>
          <w:rtl/>
        </w:rPr>
        <w:t xml:space="preserve">تعهدات </w:t>
      </w:r>
      <w:r w:rsidRPr="00F946B5">
        <w:rPr>
          <w:rFonts w:hint="cs"/>
          <w:b/>
          <w:bCs/>
          <w:szCs w:val="24"/>
          <w:rtl/>
        </w:rPr>
        <w:t>مشاور</w:t>
      </w:r>
      <w:r>
        <w:rPr>
          <w:rFonts w:hint="cs"/>
          <w:rtl/>
        </w:rPr>
        <w:t xml:space="preserve"> در قبال </w:t>
      </w:r>
      <w:r w:rsidRPr="00F946B5" w:rsidR="00581215">
        <w:rPr>
          <w:rFonts w:hint="cs"/>
          <w:b/>
          <w:bCs/>
          <w:szCs w:val="24"/>
          <w:rtl/>
        </w:rPr>
        <w:t>بانی</w:t>
      </w:r>
      <w:r w:rsidR="00581215">
        <w:rPr>
          <w:rFonts w:cs="B Homa" w:hint="cs"/>
          <w:b/>
          <w:bCs/>
          <w:rtl/>
        </w:rPr>
        <w:t xml:space="preserve"> </w:t>
      </w:r>
      <w:r>
        <w:rPr>
          <w:rFonts w:hint="cs"/>
          <w:rtl/>
        </w:rPr>
        <w:t>در چارچوب موضوع این قرارداد به شرح زیر است:</w:t>
      </w:r>
    </w:p>
    <w:p w:rsidR="002A3199" w:rsidRPr="002A3199" w:rsidP="006F2C17">
      <w:pPr>
        <w:numPr>
          <w:ilvl w:val="0"/>
          <w:numId w:val="26"/>
        </w:numPr>
        <w:spacing w:after="0"/>
        <w:ind w:left="720" w:right="0"/>
        <w:jc w:val="left"/>
        <w:rPr>
          <w:rFonts w:hint="cs"/>
        </w:rPr>
      </w:pPr>
      <w:r w:rsidRPr="002A3199">
        <w:rPr>
          <w:rFonts w:hint="cs"/>
          <w:rtl/>
        </w:rPr>
        <w:t xml:space="preserve">بررسی برنامه یا طرح موضوع تأمین مالی </w:t>
      </w:r>
      <w:r>
        <w:rPr>
          <w:rFonts w:hint="cs"/>
          <w:rtl/>
        </w:rPr>
        <w:t>بانی</w:t>
      </w:r>
      <w:r w:rsidRPr="002A3199">
        <w:rPr>
          <w:rFonts w:hint="cs"/>
          <w:rtl/>
        </w:rPr>
        <w:t xml:space="preserve"> و ارائۀ مشاوره در خصوص شیوۀ تأمین مالی مناسب</w:t>
      </w:r>
      <w:r w:rsidR="004135EE">
        <w:rPr>
          <w:rFonts w:hint="cs"/>
          <w:rtl/>
        </w:rPr>
        <w:t xml:space="preserve"> </w:t>
      </w:r>
      <w:r w:rsidRPr="00656549" w:rsidR="004135EE">
        <w:rPr>
          <w:rtl/>
        </w:rPr>
        <w:t>به مدت ........... روز از تار</w:t>
      </w:r>
      <w:r w:rsidRPr="00656549" w:rsidR="004135EE">
        <w:rPr>
          <w:rFonts w:hint="cs"/>
          <w:rtl/>
        </w:rPr>
        <w:t>یخ</w:t>
      </w:r>
      <w:r w:rsidRPr="00656549" w:rsidR="004135EE">
        <w:rPr>
          <w:rtl/>
        </w:rPr>
        <w:t xml:space="preserve"> ..........</w:t>
      </w:r>
      <w:r w:rsidRPr="002A3199">
        <w:rPr>
          <w:rFonts w:hint="cs"/>
          <w:rtl/>
        </w:rPr>
        <w:t>،</w:t>
      </w:r>
    </w:p>
    <w:p w:rsidR="002A3199" w:rsidRPr="002A3199" w:rsidP="002A3199">
      <w:pPr>
        <w:pStyle w:val="ListParagraph"/>
        <w:numPr>
          <w:ilvl w:val="0"/>
          <w:numId w:val="26"/>
        </w:numPr>
        <w:spacing w:after="0"/>
        <w:ind w:left="720" w:right="0"/>
        <w:jc w:val="both"/>
        <w:rPr>
          <w:rFonts w:hint="cs"/>
        </w:rPr>
      </w:pPr>
      <w:r w:rsidRPr="002A3199">
        <w:rPr>
          <w:rFonts w:hint="cs"/>
          <w:rtl/>
        </w:rPr>
        <w:t xml:space="preserve">ارائۀ مشاوره در خصوص قوانین و مقررات عرضۀ اوراق بهادار و تکالیف قانونی </w:t>
      </w:r>
      <w:r>
        <w:rPr>
          <w:rFonts w:hint="cs"/>
          <w:rtl/>
        </w:rPr>
        <w:t>بانی</w:t>
      </w:r>
      <w:r w:rsidRPr="002A3199">
        <w:rPr>
          <w:rFonts w:hint="cs"/>
          <w:rtl/>
        </w:rPr>
        <w:t>،</w:t>
      </w:r>
    </w:p>
    <w:p w:rsidR="002A3199" w:rsidRPr="002A3199" w:rsidP="002A3199">
      <w:pPr>
        <w:pStyle w:val="ListParagraph"/>
        <w:numPr>
          <w:ilvl w:val="0"/>
          <w:numId w:val="26"/>
        </w:numPr>
        <w:spacing w:after="0"/>
        <w:ind w:left="720" w:right="0"/>
        <w:jc w:val="both"/>
        <w:rPr>
          <w:rFonts w:hint="cs"/>
        </w:rPr>
      </w:pPr>
      <w:r w:rsidRPr="002A3199">
        <w:rPr>
          <w:rFonts w:hint="cs"/>
          <w:rtl/>
        </w:rPr>
        <w:t>ارائۀ راهنمایی</w:t>
      </w:r>
      <w:r w:rsidRPr="002A3199">
        <w:rPr>
          <w:rFonts w:hint="eastAsia"/>
          <w:rtl/>
        </w:rPr>
        <w:t>‌های لازم جهت تهیۀ</w:t>
      </w:r>
      <w:r w:rsidRPr="002A3199">
        <w:rPr>
          <w:rFonts w:hint="cs"/>
          <w:rtl/>
        </w:rPr>
        <w:t xml:space="preserve"> گزارش توجیهی</w:t>
      </w:r>
      <w:r w:rsidRPr="002A3199">
        <w:rPr>
          <w:rFonts w:hint="eastAsia"/>
          <w:rtl/>
        </w:rPr>
        <w:t>،</w:t>
      </w:r>
    </w:p>
    <w:p w:rsidR="002A3199" w:rsidRPr="002A3199" w:rsidP="002A3199">
      <w:pPr>
        <w:pStyle w:val="ListParagraph"/>
        <w:numPr>
          <w:ilvl w:val="0"/>
          <w:numId w:val="26"/>
        </w:numPr>
        <w:spacing w:after="0"/>
        <w:ind w:left="720" w:right="0"/>
        <w:jc w:val="both"/>
        <w:rPr>
          <w:rFonts w:hint="cs"/>
        </w:rPr>
      </w:pPr>
      <w:r w:rsidRPr="002A3199">
        <w:rPr>
          <w:rFonts w:hint="cs"/>
          <w:rtl/>
        </w:rPr>
        <w:t>بررسی اطلاعات، مدارک و مستندات تهیۀ گزارش توجیهی و در صورت لزوم اخذ نظر کارشناسان یا اشخاص حقوقی ذی</w:t>
      </w:r>
      <w:r w:rsidRPr="002A3199">
        <w:rPr>
          <w:rFonts w:hint="eastAsia"/>
          <w:rtl/>
        </w:rPr>
        <w:t>‌صلاح در خصوص گزارش</w:t>
      </w:r>
      <w:r w:rsidRPr="002A3199">
        <w:rPr>
          <w:rFonts w:hint="cs"/>
          <w:rtl/>
        </w:rPr>
        <w:t>‌های یادشده</w:t>
      </w:r>
      <w:r w:rsidRPr="006F47EC" w:rsidR="006F47EC">
        <w:rPr>
          <w:rtl/>
        </w:rPr>
        <w:t xml:space="preserve"> </w:t>
      </w:r>
      <w:r w:rsidRPr="00656549" w:rsidR="006F47EC">
        <w:rPr>
          <w:rtl/>
        </w:rPr>
        <w:t>به مدت ........... روز از تار</w:t>
      </w:r>
      <w:r w:rsidRPr="00656549" w:rsidR="006F47EC">
        <w:rPr>
          <w:rFonts w:hint="cs"/>
          <w:rtl/>
        </w:rPr>
        <w:t>یخ</w:t>
      </w:r>
      <w:r w:rsidRPr="00656549" w:rsidR="006F47EC">
        <w:rPr>
          <w:rtl/>
        </w:rPr>
        <w:t xml:space="preserve"> ..........</w:t>
      </w:r>
      <w:r w:rsidRPr="002A3199">
        <w:rPr>
          <w:rFonts w:hint="cs"/>
          <w:rtl/>
        </w:rPr>
        <w:t>،</w:t>
      </w:r>
    </w:p>
    <w:p w:rsidR="002A3199" w:rsidRPr="002A3199" w:rsidP="002A3199">
      <w:pPr>
        <w:pStyle w:val="ListParagraph"/>
        <w:numPr>
          <w:ilvl w:val="0"/>
          <w:numId w:val="26"/>
        </w:numPr>
        <w:spacing w:after="0"/>
        <w:ind w:left="720" w:right="0"/>
        <w:jc w:val="both"/>
        <w:rPr>
          <w:rFonts w:hint="cs"/>
        </w:rPr>
      </w:pPr>
      <w:r w:rsidRPr="002A3199">
        <w:rPr>
          <w:rFonts w:hint="cs"/>
          <w:rtl/>
        </w:rPr>
        <w:t xml:space="preserve">تأیید نهایی گزارش توجیهی </w:t>
      </w:r>
      <w:r w:rsidRPr="002A3199">
        <w:rPr>
          <w:rFonts w:hint="eastAsia"/>
          <w:rtl/>
        </w:rPr>
        <w:t xml:space="preserve">به استناد رسیدگی انجام شده و اظهارنظر </w:t>
      </w:r>
      <w:r w:rsidRPr="002A3199">
        <w:rPr>
          <w:rFonts w:hint="cs"/>
          <w:rtl/>
        </w:rPr>
        <w:t>کارشناسان یا اشخاص حقوقی</w:t>
      </w:r>
      <w:r w:rsidRPr="002A3199">
        <w:rPr>
          <w:rFonts w:hint="eastAsia"/>
          <w:rtl/>
        </w:rPr>
        <w:t xml:space="preserve"> ذی</w:t>
      </w:r>
      <w:r w:rsidRPr="002A3199">
        <w:rPr>
          <w:rFonts w:hint="cs"/>
          <w:rtl/>
        </w:rPr>
        <w:t>‌صلاح</w:t>
      </w:r>
      <w:r w:rsidRPr="006F47EC" w:rsidR="006F47EC">
        <w:rPr>
          <w:rtl/>
        </w:rPr>
        <w:t xml:space="preserve"> </w:t>
      </w:r>
      <w:r w:rsidRPr="00656549" w:rsidR="006F47EC">
        <w:rPr>
          <w:rtl/>
        </w:rPr>
        <w:t>به مدت ........... روز از تار</w:t>
      </w:r>
      <w:r w:rsidRPr="00656549" w:rsidR="006F47EC">
        <w:rPr>
          <w:rFonts w:hint="cs"/>
          <w:rtl/>
        </w:rPr>
        <w:t>یخ</w:t>
      </w:r>
      <w:r w:rsidRPr="00656549" w:rsidR="006F47EC">
        <w:rPr>
          <w:rtl/>
        </w:rPr>
        <w:t xml:space="preserve"> ..........</w:t>
      </w:r>
      <w:r w:rsidRPr="002A3199">
        <w:rPr>
          <w:rFonts w:hint="cs"/>
          <w:rtl/>
        </w:rPr>
        <w:t>،</w:t>
      </w:r>
    </w:p>
    <w:p w:rsidR="002A3199" w:rsidRPr="002A3199" w:rsidP="002A3199">
      <w:pPr>
        <w:pStyle w:val="ListParagraph"/>
        <w:numPr>
          <w:ilvl w:val="0"/>
          <w:numId w:val="26"/>
        </w:numPr>
        <w:spacing w:after="0"/>
        <w:ind w:left="720" w:right="0"/>
        <w:jc w:val="both"/>
        <w:rPr>
          <w:rFonts w:hint="cs"/>
        </w:rPr>
      </w:pPr>
      <w:r>
        <w:rPr>
          <w:rFonts w:hint="cs"/>
          <w:rtl/>
        </w:rPr>
        <w:t>تهیۀ بیانیۀ ثبت</w:t>
      </w:r>
      <w:r w:rsidRPr="006F47EC" w:rsidR="006F47EC">
        <w:rPr>
          <w:rFonts w:hint="cs"/>
          <w:rtl/>
        </w:rPr>
        <w:t xml:space="preserve"> </w:t>
      </w:r>
      <w:r w:rsidRPr="003B41E3" w:rsidR="006F47EC">
        <w:rPr>
          <w:rFonts w:hint="cs"/>
          <w:rtl/>
        </w:rPr>
        <w:t xml:space="preserve">یا درخواست معافیت از ثبت اوراق بهادار در دست انتشار </w:t>
      </w:r>
      <w:r w:rsidRPr="00941F80" w:rsidR="006F47EC">
        <w:rPr>
          <w:rFonts w:hint="cs"/>
          <w:rtl/>
        </w:rPr>
        <w:t>بانی</w:t>
      </w:r>
      <w:r w:rsidRPr="002A3199" w:rsidR="006F47EC">
        <w:rPr>
          <w:rFonts w:hint="cs"/>
          <w:rtl/>
        </w:rPr>
        <w:t>،</w:t>
      </w:r>
      <w:r w:rsidRPr="00656549" w:rsidR="006F47EC">
        <w:rPr>
          <w:rtl/>
        </w:rPr>
        <w:t xml:space="preserve"> به مدت ........... روز از تار</w:t>
      </w:r>
      <w:r w:rsidRPr="00656549" w:rsidR="006F47EC">
        <w:rPr>
          <w:rFonts w:hint="cs"/>
          <w:rtl/>
        </w:rPr>
        <w:t>یخ</w:t>
      </w:r>
      <w:r w:rsidRPr="00656549" w:rsidR="006F47EC">
        <w:rPr>
          <w:rtl/>
        </w:rPr>
        <w:t xml:space="preserve"> ..........</w:t>
      </w:r>
      <w:r w:rsidRPr="002A3199">
        <w:rPr>
          <w:rFonts w:hint="cs"/>
          <w:rtl/>
        </w:rPr>
        <w:t>،</w:t>
      </w:r>
    </w:p>
    <w:p w:rsidR="002A3199" w:rsidRPr="002A3199" w:rsidP="002A3199">
      <w:pPr>
        <w:pStyle w:val="ListParagraph"/>
        <w:numPr>
          <w:ilvl w:val="0"/>
          <w:numId w:val="26"/>
        </w:numPr>
        <w:spacing w:after="0"/>
        <w:ind w:left="720" w:right="0"/>
        <w:jc w:val="both"/>
        <w:rPr>
          <w:rFonts w:hint="cs"/>
        </w:rPr>
      </w:pPr>
      <w:r w:rsidRPr="002A3199">
        <w:rPr>
          <w:rFonts w:hint="cs"/>
          <w:rtl/>
        </w:rPr>
        <w:t xml:space="preserve">نمایندگی قانونی </w:t>
      </w:r>
      <w:r>
        <w:rPr>
          <w:rFonts w:hint="cs"/>
          <w:rtl/>
        </w:rPr>
        <w:t>بانی</w:t>
      </w:r>
      <w:r w:rsidRPr="002A3199">
        <w:rPr>
          <w:rFonts w:hint="cs"/>
          <w:rtl/>
        </w:rPr>
        <w:t xml:space="preserve"> نزد مراجع ذی</w:t>
      </w:r>
      <w:r w:rsidRPr="002A3199">
        <w:rPr>
          <w:rFonts w:hint="eastAsia"/>
          <w:rtl/>
        </w:rPr>
        <w:t>‌صلاح به منظور پیگیری مراحل قانونی انتشار اوراق بهادار،</w:t>
      </w:r>
    </w:p>
    <w:p w:rsidR="002A3199" w:rsidRPr="002A3199" w:rsidP="00A710DC">
      <w:pPr>
        <w:pStyle w:val="ListParagraph"/>
        <w:numPr>
          <w:ilvl w:val="0"/>
          <w:numId w:val="26"/>
        </w:numPr>
        <w:spacing w:after="0"/>
        <w:ind w:left="720" w:right="0"/>
        <w:jc w:val="both"/>
        <w:rPr>
          <w:rFonts w:hint="cs"/>
        </w:rPr>
      </w:pPr>
      <w:r w:rsidRPr="002A3199">
        <w:rPr>
          <w:rFonts w:hint="cs"/>
          <w:rtl/>
        </w:rPr>
        <w:t>تهیه گزارش توجیهی</w:t>
      </w:r>
      <w:r w:rsidRPr="00A710DC" w:rsidR="00A710DC">
        <w:rPr>
          <w:rFonts w:hint="cs"/>
          <w:rtl/>
        </w:rPr>
        <w:t xml:space="preserve"> </w:t>
      </w:r>
      <w:r w:rsidRPr="00656549" w:rsidR="00A710DC">
        <w:rPr>
          <w:rtl/>
        </w:rPr>
        <w:t>به مدت ........... روز از تار</w:t>
      </w:r>
      <w:r w:rsidRPr="00656549" w:rsidR="00A710DC">
        <w:rPr>
          <w:rFonts w:hint="cs"/>
          <w:rtl/>
        </w:rPr>
        <w:t>یخ</w:t>
      </w:r>
      <w:r w:rsidRPr="00656549" w:rsidR="00A710DC">
        <w:rPr>
          <w:rtl/>
        </w:rPr>
        <w:t xml:space="preserve"> ..........</w:t>
      </w:r>
      <w:r w:rsidRPr="002A3199">
        <w:rPr>
          <w:rFonts w:hint="cs"/>
          <w:rtl/>
        </w:rPr>
        <w:t>،</w:t>
      </w:r>
    </w:p>
    <w:p w:rsidR="002A3199" w:rsidRPr="002A3199" w:rsidP="002A3199">
      <w:pPr>
        <w:pStyle w:val="ListParagraph"/>
        <w:numPr>
          <w:ilvl w:val="0"/>
          <w:numId w:val="26"/>
        </w:numPr>
        <w:spacing w:after="0"/>
        <w:ind w:left="720" w:right="0"/>
        <w:jc w:val="both"/>
        <w:rPr>
          <w:rFonts w:hint="cs"/>
        </w:rPr>
      </w:pPr>
      <w:r w:rsidRPr="002A3199">
        <w:rPr>
          <w:rFonts w:hint="cs"/>
          <w:rtl/>
        </w:rPr>
        <w:t>انجام مطالعات بازاریابی اوراق بهادار در دست انتشار و ارائۀ مشاوره در خصوص میزان انتشار اوراق بهادار، شرایط انتشار، نحوۀ فروش یا پذیره</w:t>
      </w:r>
      <w:r w:rsidRPr="002A3199">
        <w:rPr>
          <w:rFonts w:hint="eastAsia"/>
          <w:rtl/>
        </w:rPr>
        <w:t>‌نویسی اوراق</w:t>
      </w:r>
      <w:r w:rsidRPr="002A3199">
        <w:rPr>
          <w:rFonts w:hint="cs"/>
          <w:rtl/>
        </w:rPr>
        <w:t>، زمان</w:t>
      </w:r>
      <w:r w:rsidRPr="002A3199">
        <w:rPr>
          <w:rFonts w:hint="eastAsia"/>
          <w:rtl/>
        </w:rPr>
        <w:t>‌بندی انتشار و عرضۀ اوراق بهادار</w:t>
      </w:r>
      <w:r>
        <w:rPr>
          <w:rFonts w:hint="cs"/>
          <w:rtl/>
        </w:rPr>
        <w:t xml:space="preserve"> و راهنمایی</w:t>
      </w:r>
      <w:r w:rsidRPr="002A3199">
        <w:rPr>
          <w:rFonts w:hint="cs"/>
          <w:rtl/>
        </w:rPr>
        <w:t xml:space="preserve"> در انتخاب عامل مناسب برای عرضه اوراق بهادار،</w:t>
      </w:r>
    </w:p>
    <w:p w:rsidR="002A3199" w:rsidRPr="002A3199" w:rsidP="002A3199">
      <w:pPr>
        <w:pStyle w:val="ListParagraph"/>
        <w:numPr>
          <w:ilvl w:val="0"/>
          <w:numId w:val="26"/>
        </w:numPr>
        <w:spacing w:after="0"/>
        <w:ind w:left="720" w:right="0"/>
        <w:jc w:val="both"/>
        <w:rPr>
          <w:rFonts w:hint="cs"/>
        </w:rPr>
      </w:pPr>
      <w:r w:rsidRPr="002A3199">
        <w:rPr>
          <w:rFonts w:hint="cs"/>
          <w:rtl/>
        </w:rPr>
        <w:t>بازاریابی و فروش اوراق بهادار،</w:t>
      </w:r>
    </w:p>
    <w:p w:rsidR="002A3199" w:rsidRPr="002A3199" w:rsidP="002A3199">
      <w:pPr>
        <w:pStyle w:val="ListParagraph"/>
        <w:numPr>
          <w:ilvl w:val="0"/>
          <w:numId w:val="26"/>
        </w:numPr>
        <w:spacing w:after="0"/>
        <w:ind w:left="720" w:right="0"/>
        <w:jc w:val="both"/>
        <w:rPr>
          <w:rFonts w:hint="cs"/>
        </w:rPr>
      </w:pPr>
      <w:r w:rsidRPr="002A3199">
        <w:rPr>
          <w:rFonts w:hint="cs"/>
          <w:rtl/>
        </w:rPr>
        <w:t>تعیین قیمت فروش یا پذیره نویسی اوراق بهادار،</w:t>
      </w:r>
    </w:p>
    <w:p w:rsidR="009D5327" w:rsidRPr="0026743B" w:rsidP="0026743B">
      <w:pPr>
        <w:pStyle w:val="ListParagraph"/>
        <w:spacing w:after="0"/>
        <w:ind w:left="568" w:right="0"/>
        <w:jc w:val="both"/>
        <w:rPr>
          <w:i/>
          <w:iCs/>
          <w:szCs w:val="24"/>
        </w:rPr>
      </w:pPr>
      <w:r w:rsidRPr="0026743B" w:rsidR="0026743B">
        <w:rPr>
          <w:rFonts w:hint="eastAsia"/>
          <w:i/>
          <w:iCs/>
          <w:szCs w:val="24"/>
          <w:rtl/>
        </w:rPr>
        <w:t xml:space="preserve">قرارداد </w:t>
      </w:r>
      <w:r w:rsidRPr="0026743B" w:rsidR="0026743B">
        <w:rPr>
          <w:rFonts w:hint="cs"/>
          <w:i/>
          <w:iCs/>
          <w:szCs w:val="24"/>
          <w:rtl/>
        </w:rPr>
        <w:t>می</w:t>
      </w:r>
      <w:r w:rsidRPr="0026743B" w:rsidR="0026743B">
        <w:rPr>
          <w:rFonts w:hint="eastAsia"/>
          <w:i/>
          <w:iCs/>
          <w:szCs w:val="24"/>
          <w:rtl/>
        </w:rPr>
        <w:t xml:space="preserve">‌تواند شامل درخواست انجام تمامی </w:t>
      </w:r>
      <w:r w:rsidR="0026743B">
        <w:rPr>
          <w:rFonts w:hint="eastAsia"/>
          <w:i/>
          <w:iCs/>
          <w:szCs w:val="24"/>
          <w:rtl/>
        </w:rPr>
        <w:t>موار</w:t>
      </w:r>
      <w:r w:rsidR="0026743B">
        <w:rPr>
          <w:rFonts w:hint="cs"/>
          <w:i/>
          <w:iCs/>
          <w:szCs w:val="24"/>
          <w:rtl/>
        </w:rPr>
        <w:t>د فوق</w:t>
      </w:r>
      <w:r w:rsidRPr="0026743B" w:rsidR="0026743B">
        <w:rPr>
          <w:rFonts w:hint="eastAsia"/>
          <w:i/>
          <w:iCs/>
          <w:szCs w:val="24"/>
          <w:rtl/>
        </w:rPr>
        <w:t xml:space="preserve"> یا بخشی از آن باشد. در </w:t>
      </w:r>
      <w:r w:rsidRPr="0026743B" w:rsidR="0026743B">
        <w:rPr>
          <w:rFonts w:hint="cs"/>
          <w:i/>
          <w:iCs/>
          <w:szCs w:val="24"/>
          <w:rtl/>
        </w:rPr>
        <w:t>هر حال انجام خدمات موضوع بندهای 1 لغایت 7 توسط مشاور الزامی است.</w:t>
      </w:r>
    </w:p>
    <w:p w:rsidR="00A710DC" w:rsidP="00A710DC">
      <w:pPr>
        <w:pStyle w:val="ListParagraph"/>
        <w:spacing w:after="0" w:line="240" w:lineRule="auto"/>
        <w:ind w:left="360" w:right="0"/>
        <w:jc w:val="both"/>
        <w:rPr>
          <w:rtl/>
        </w:rPr>
      </w:pPr>
      <w:r>
        <w:rPr>
          <w:rFonts w:hint="cs"/>
          <w:b/>
          <w:bCs/>
          <w:szCs w:val="24"/>
          <w:rtl/>
        </w:rPr>
        <w:t>تبصره</w:t>
      </w:r>
      <w:r w:rsidRPr="00250547">
        <w:rPr>
          <w:rFonts w:hint="cs"/>
          <w:b/>
          <w:bCs/>
          <w:szCs w:val="24"/>
          <w:rtl/>
        </w:rPr>
        <w:t>:</w:t>
      </w:r>
      <w:r w:rsidRPr="003B41E3">
        <w:rPr>
          <w:rFonts w:hint="cs"/>
          <w:rtl/>
        </w:rPr>
        <w:t xml:space="preserve"> </w:t>
      </w:r>
      <w:r>
        <w:rPr>
          <w:rFonts w:hint="cs"/>
          <w:rtl/>
        </w:rPr>
        <w:t xml:space="preserve">به منظور انجام تعهدات موضوع این ماده، </w:t>
      </w:r>
      <w:r>
        <w:rPr>
          <w:rFonts w:hint="cs"/>
          <w:b/>
          <w:bCs/>
          <w:szCs w:val="24"/>
          <w:rtl/>
        </w:rPr>
        <w:t>مشاور</w:t>
      </w:r>
      <w:r>
        <w:rPr>
          <w:rFonts w:hint="cs"/>
          <w:rtl/>
        </w:rPr>
        <w:t xml:space="preserve"> اقدامات زیر را انجام می‌دهد:</w:t>
      </w:r>
    </w:p>
    <w:p w:rsidR="00A710DC" w:rsidRPr="003B41E3" w:rsidP="00A710DC">
      <w:pPr>
        <w:pStyle w:val="ListParagraph"/>
        <w:numPr>
          <w:ilvl w:val="0"/>
          <w:numId w:val="28"/>
        </w:numPr>
        <w:spacing w:after="0" w:line="240" w:lineRule="auto"/>
        <w:ind w:left="720" w:right="0"/>
        <w:jc w:val="both"/>
      </w:pPr>
      <w:r w:rsidRPr="003B41E3">
        <w:rPr>
          <w:rFonts w:hint="cs"/>
          <w:rtl/>
        </w:rPr>
        <w:t xml:space="preserve">معرفی کارشناس یا کارشناسانی به </w:t>
      </w:r>
      <w:r>
        <w:rPr>
          <w:rFonts w:hint="cs"/>
          <w:b/>
          <w:bCs/>
          <w:szCs w:val="24"/>
          <w:rtl/>
        </w:rPr>
        <w:t>بانی</w:t>
      </w:r>
      <w:r>
        <w:rPr>
          <w:rFonts w:cs="B Homa" w:hint="cs"/>
          <w:b/>
          <w:bCs/>
          <w:rtl/>
        </w:rPr>
        <w:t xml:space="preserve"> </w:t>
      </w:r>
      <w:r w:rsidRPr="003B41E3">
        <w:rPr>
          <w:rFonts w:hint="cs"/>
          <w:rtl/>
        </w:rPr>
        <w:t xml:space="preserve">به منظور انجام اقدامات لازم از سوی </w:t>
      </w:r>
      <w:r>
        <w:rPr>
          <w:rFonts w:hint="cs"/>
          <w:b/>
          <w:bCs/>
          <w:szCs w:val="24"/>
          <w:rtl/>
        </w:rPr>
        <w:t>مشاور</w:t>
      </w:r>
      <w:r w:rsidRPr="003B41E3">
        <w:rPr>
          <w:rFonts w:hint="cs"/>
          <w:rtl/>
        </w:rPr>
        <w:t>،</w:t>
      </w:r>
    </w:p>
    <w:p w:rsidR="00A710DC" w:rsidRPr="003B41E3" w:rsidP="00A710DC">
      <w:pPr>
        <w:pStyle w:val="ListParagraph"/>
        <w:numPr>
          <w:ilvl w:val="0"/>
          <w:numId w:val="28"/>
        </w:numPr>
        <w:spacing w:after="0" w:line="240" w:lineRule="auto"/>
        <w:ind w:left="720" w:right="0"/>
        <w:jc w:val="both"/>
      </w:pPr>
      <w:r w:rsidRPr="003B41E3">
        <w:rPr>
          <w:rFonts w:hint="cs"/>
          <w:rtl/>
        </w:rPr>
        <w:t xml:space="preserve">برگزاری جلسات آشناسازی </w:t>
      </w:r>
      <w:r>
        <w:rPr>
          <w:rFonts w:hint="cs"/>
          <w:b/>
          <w:bCs/>
          <w:szCs w:val="24"/>
          <w:rtl/>
        </w:rPr>
        <w:t>بانی</w:t>
      </w:r>
      <w:r>
        <w:rPr>
          <w:rFonts w:cs="B Homa" w:hint="cs"/>
          <w:b/>
          <w:bCs/>
          <w:rtl/>
        </w:rPr>
        <w:t xml:space="preserve"> </w:t>
      </w:r>
      <w:r w:rsidRPr="003B41E3">
        <w:rPr>
          <w:rFonts w:hint="cs"/>
          <w:rtl/>
        </w:rPr>
        <w:t xml:space="preserve">با </w:t>
      </w:r>
      <w:r w:rsidRPr="006900C6">
        <w:rPr>
          <w:rFonts w:hint="cs"/>
          <w:rtl/>
        </w:rPr>
        <w:t>الزامات، قوانین</w:t>
      </w:r>
      <w:r w:rsidRPr="003B41E3">
        <w:rPr>
          <w:rFonts w:hint="cs"/>
          <w:rtl/>
        </w:rPr>
        <w:t xml:space="preserve"> و مقررات انتشار و عرضۀ اوراق بهادار،</w:t>
      </w:r>
    </w:p>
    <w:p w:rsidR="00A710DC" w:rsidRPr="003B41E3" w:rsidP="00A710DC">
      <w:pPr>
        <w:pStyle w:val="ListParagraph"/>
        <w:numPr>
          <w:ilvl w:val="0"/>
          <w:numId w:val="28"/>
        </w:numPr>
        <w:spacing w:after="0" w:line="240" w:lineRule="auto"/>
        <w:ind w:left="720" w:right="0"/>
        <w:jc w:val="both"/>
      </w:pPr>
      <w:r w:rsidRPr="003B41E3">
        <w:rPr>
          <w:rFonts w:hint="cs"/>
          <w:rtl/>
        </w:rPr>
        <w:t xml:space="preserve">راهنمایی </w:t>
      </w:r>
      <w:r>
        <w:rPr>
          <w:rFonts w:hint="cs"/>
          <w:b/>
          <w:bCs/>
          <w:szCs w:val="24"/>
          <w:rtl/>
        </w:rPr>
        <w:t>بانی</w:t>
      </w:r>
      <w:r>
        <w:rPr>
          <w:rFonts w:cs="B Homa" w:hint="cs"/>
          <w:b/>
          <w:bCs/>
          <w:rtl/>
        </w:rPr>
        <w:t xml:space="preserve"> </w:t>
      </w:r>
      <w:r w:rsidRPr="003B41E3">
        <w:rPr>
          <w:rFonts w:hint="cs"/>
          <w:rtl/>
        </w:rPr>
        <w:t>جهت اتخاذ شیوۀ مناسب تأمین مالی مبتنی بر انتشار اوراق بهادار،</w:t>
      </w:r>
    </w:p>
    <w:p w:rsidR="00A710DC" w:rsidRPr="003B41E3" w:rsidP="00A710DC">
      <w:pPr>
        <w:pStyle w:val="ListParagraph"/>
        <w:numPr>
          <w:ilvl w:val="0"/>
          <w:numId w:val="28"/>
        </w:numPr>
        <w:spacing w:after="0" w:line="240" w:lineRule="auto"/>
        <w:ind w:left="720" w:right="0"/>
        <w:jc w:val="both"/>
      </w:pPr>
      <w:r w:rsidRPr="003B41E3">
        <w:rPr>
          <w:rFonts w:hint="cs"/>
          <w:rtl/>
        </w:rPr>
        <w:t xml:space="preserve">تعیین اطلاعات و مستندات مورد نیاز جهت انجام موضوع قرارداد و اعلام آن به </w:t>
      </w:r>
      <w:r>
        <w:rPr>
          <w:rFonts w:hint="cs"/>
          <w:b/>
          <w:bCs/>
          <w:szCs w:val="24"/>
          <w:rtl/>
        </w:rPr>
        <w:t>بانی</w:t>
      </w:r>
      <w:r>
        <w:rPr>
          <w:rFonts w:cs="B Homa" w:hint="cs"/>
          <w:b/>
          <w:bCs/>
          <w:rtl/>
        </w:rPr>
        <w:t xml:space="preserve"> </w:t>
      </w:r>
      <w:r w:rsidRPr="003B41E3">
        <w:rPr>
          <w:rFonts w:hint="cs"/>
          <w:rtl/>
        </w:rPr>
        <w:t>به صورت کتبی،</w:t>
      </w:r>
    </w:p>
    <w:p w:rsidR="00A710DC" w:rsidRPr="003B41E3" w:rsidP="00A710DC">
      <w:pPr>
        <w:pStyle w:val="ListParagraph"/>
        <w:numPr>
          <w:ilvl w:val="0"/>
          <w:numId w:val="28"/>
        </w:numPr>
        <w:spacing w:after="0" w:line="240" w:lineRule="auto"/>
        <w:ind w:left="720" w:right="0"/>
        <w:jc w:val="both"/>
      </w:pPr>
      <w:r w:rsidRPr="003B41E3">
        <w:rPr>
          <w:rFonts w:hint="cs"/>
          <w:rtl/>
        </w:rPr>
        <w:t>به‌کارگیری حداکثر مساعی جهت انجام موضوع قرارداد به بهتری</w:t>
      </w:r>
      <w:r>
        <w:rPr>
          <w:rFonts w:hint="cs"/>
          <w:rtl/>
        </w:rPr>
        <w:t>ن شیوۀ ممکن و در زمان تعیین شده.</w:t>
      </w:r>
    </w:p>
    <w:p w:rsidR="0026743B" w:rsidRPr="000A1CD7" w:rsidP="000E58A3">
      <w:pPr>
        <w:pStyle w:val="ListParagraph"/>
        <w:spacing w:after="0"/>
        <w:ind w:left="0" w:right="0"/>
        <w:jc w:val="both"/>
        <w:rPr>
          <w:rFonts w:ascii="IranNastaliq" w:hAnsi="IranNastaliq" w:hint="cs"/>
          <w:sz w:val="28"/>
          <w:rtl/>
        </w:rPr>
      </w:pPr>
    </w:p>
    <w:p w:rsidR="00BB0E7F" w:rsidRPr="006E616C" w:rsidP="000E58A3">
      <w:pPr>
        <w:pStyle w:val="ListParagraph"/>
        <w:numPr>
          <w:ilvl w:val="0"/>
          <w:numId w:val="1"/>
        </w:numPr>
        <w:spacing w:after="0"/>
        <w:ind w:left="0" w:right="0" w:firstLine="0"/>
        <w:jc w:val="both"/>
        <w:rPr>
          <w:rFonts w:ascii="IranNastaliq" w:hAnsi="IranNastaliq" w:hint="cs"/>
          <w:b/>
          <w:bCs/>
          <w:sz w:val="28"/>
        </w:rPr>
      </w:pPr>
      <w:r w:rsidRPr="006E616C">
        <w:rPr>
          <w:rFonts w:ascii="IranNastaliq" w:hAnsi="IranNastaliq" w:hint="cs"/>
          <w:b/>
          <w:bCs/>
          <w:sz w:val="28"/>
          <w:rtl/>
        </w:rPr>
        <w:t xml:space="preserve">حدود </w:t>
      </w:r>
      <w:r w:rsidR="00664124">
        <w:rPr>
          <w:rFonts w:ascii="IranNastaliq" w:hAnsi="IranNastaliq" w:hint="cs"/>
          <w:b/>
          <w:bCs/>
          <w:sz w:val="28"/>
          <w:rtl/>
        </w:rPr>
        <w:t>مسؤول</w:t>
      </w:r>
      <w:r w:rsidRPr="006E616C">
        <w:rPr>
          <w:rFonts w:ascii="IranNastaliq" w:hAnsi="IranNastaliq" w:hint="cs"/>
          <w:b/>
          <w:bCs/>
          <w:sz w:val="28"/>
          <w:rtl/>
        </w:rPr>
        <w:t xml:space="preserve">یت طرفین </w:t>
      </w:r>
    </w:p>
    <w:p w:rsidR="00BB0E7F" w:rsidP="00494A20">
      <w:pPr>
        <w:pStyle w:val="ListParagraph"/>
        <w:numPr>
          <w:ilvl w:val="0"/>
          <w:numId w:val="20"/>
        </w:numPr>
        <w:spacing w:after="0"/>
        <w:ind w:left="720" w:right="0"/>
        <w:jc w:val="both"/>
        <w:rPr>
          <w:rFonts w:hint="cs"/>
        </w:rPr>
      </w:pPr>
      <w:r>
        <w:rPr>
          <w:rFonts w:hint="cs"/>
          <w:rtl/>
        </w:rPr>
        <w:t>چنانچه در جریان انجام موضوع این قرارداد از خدمات سایر اشخاص، اعم از حسابرسان، کارشناسان فنی و رسمی یا مشاوران حقوقی استفاده گردد، اشخاص یاد</w:t>
      </w:r>
      <w:r w:rsidR="00E21143">
        <w:rPr>
          <w:rFonts w:hint="cs"/>
          <w:rtl/>
        </w:rPr>
        <w:t>شده در قبال اظهارنظر ارائه‌</w:t>
      </w:r>
      <w:r>
        <w:rPr>
          <w:rFonts w:hint="cs"/>
          <w:rtl/>
        </w:rPr>
        <w:t xml:space="preserve">شدۀ خود، در حدود مقررات مربوطه </w:t>
      </w:r>
      <w:r w:rsidR="00664124">
        <w:rPr>
          <w:rFonts w:hint="cs"/>
          <w:rtl/>
        </w:rPr>
        <w:t>مسؤول</w:t>
      </w:r>
      <w:r>
        <w:rPr>
          <w:rFonts w:hint="cs"/>
          <w:rtl/>
        </w:rPr>
        <w:t xml:space="preserve">یت خواهند داشت. با این حال </w:t>
      </w:r>
      <w:r w:rsidR="00664124">
        <w:rPr>
          <w:rFonts w:hint="cs"/>
          <w:rtl/>
        </w:rPr>
        <w:t>مسؤول</w:t>
      </w:r>
      <w:r>
        <w:rPr>
          <w:rFonts w:hint="cs"/>
          <w:rtl/>
        </w:rPr>
        <w:t>یت استفاده و استناد به این اظهارنظرها به تناسب به‌کارگیری، بر عهدۀ استنادکننده خواهد بود.</w:t>
      </w:r>
    </w:p>
    <w:p w:rsidR="00A5227A" w:rsidP="000E58A3">
      <w:pPr>
        <w:pStyle w:val="ListParagraph"/>
        <w:numPr>
          <w:ilvl w:val="0"/>
          <w:numId w:val="20"/>
        </w:numPr>
        <w:spacing w:after="0"/>
        <w:ind w:left="720" w:right="0"/>
        <w:jc w:val="both"/>
        <w:rPr>
          <w:rtl/>
        </w:rPr>
      </w:pPr>
      <w:r w:rsidRPr="00F946B5" w:rsidR="00581215">
        <w:rPr>
          <w:rFonts w:hint="cs"/>
          <w:b/>
          <w:bCs/>
          <w:szCs w:val="24"/>
          <w:rtl/>
        </w:rPr>
        <w:t>بانی</w:t>
      </w:r>
      <w:r w:rsidR="00581215">
        <w:rPr>
          <w:rFonts w:cs="B Homa" w:hint="cs"/>
          <w:b/>
          <w:bCs/>
          <w:rtl/>
        </w:rPr>
        <w:t xml:space="preserve"> </w:t>
      </w:r>
      <w:r w:rsidR="00664124">
        <w:rPr>
          <w:rFonts w:hint="cs"/>
          <w:rtl/>
        </w:rPr>
        <w:t>مسؤول</w:t>
      </w:r>
      <w:r>
        <w:rPr>
          <w:rFonts w:hint="cs"/>
          <w:rtl/>
        </w:rPr>
        <w:t xml:space="preserve">یت صحت، مطابقت با واقع و کامل بودن اطلاعات و مستنداتی را که به </w:t>
      </w:r>
      <w:r w:rsidRPr="00F946B5">
        <w:rPr>
          <w:rFonts w:hint="cs"/>
          <w:b/>
          <w:bCs/>
          <w:szCs w:val="24"/>
          <w:rtl/>
        </w:rPr>
        <w:t>مشاور</w:t>
      </w:r>
      <w:r>
        <w:rPr>
          <w:rFonts w:hint="cs"/>
          <w:rtl/>
        </w:rPr>
        <w:t xml:space="preserve"> ارائه می‌نماید</w:t>
      </w:r>
      <w:r w:rsidR="00686849">
        <w:rPr>
          <w:rFonts w:hint="cs"/>
          <w:rtl/>
        </w:rPr>
        <w:t>،</w:t>
      </w:r>
      <w:r>
        <w:rPr>
          <w:rFonts w:hint="cs"/>
          <w:rtl/>
        </w:rPr>
        <w:t xml:space="preserve"> برعهده دارد. </w:t>
      </w:r>
    </w:p>
    <w:p w:rsidR="00686849" w:rsidP="000E58A3">
      <w:pPr>
        <w:pStyle w:val="ListParagraph"/>
        <w:numPr>
          <w:ilvl w:val="0"/>
          <w:numId w:val="20"/>
        </w:numPr>
        <w:spacing w:after="0"/>
        <w:ind w:left="720" w:right="0"/>
        <w:jc w:val="both"/>
        <w:rPr>
          <w:rFonts w:hint="cs"/>
        </w:rPr>
      </w:pPr>
      <w:r w:rsidRPr="00F946B5" w:rsidR="00A5227A">
        <w:rPr>
          <w:rFonts w:hint="cs"/>
          <w:b/>
          <w:bCs/>
          <w:szCs w:val="24"/>
          <w:rtl/>
        </w:rPr>
        <w:t>مشاور</w:t>
      </w:r>
      <w:r w:rsidR="00A5227A">
        <w:rPr>
          <w:rFonts w:hint="cs"/>
          <w:rtl/>
        </w:rPr>
        <w:t xml:space="preserve"> </w:t>
      </w:r>
      <w:r w:rsidR="00664124">
        <w:rPr>
          <w:rFonts w:hint="cs"/>
          <w:rtl/>
        </w:rPr>
        <w:t>مسؤول</w:t>
      </w:r>
      <w:r w:rsidR="00A5227A">
        <w:rPr>
          <w:rFonts w:hint="cs"/>
          <w:rtl/>
        </w:rPr>
        <w:t>یت اظهارنظرهایی را که در گزارش‌ها و سایر مستندات موضوع این قرارداد ارائه می‌نماید بر عهده</w:t>
      </w:r>
      <w:r>
        <w:rPr>
          <w:rFonts w:hint="cs"/>
          <w:rtl/>
        </w:rPr>
        <w:t xml:space="preserve"> دارد.</w:t>
      </w:r>
    </w:p>
    <w:p w:rsidR="00686849" w:rsidRPr="00686849" w:rsidP="000E58A3">
      <w:pPr>
        <w:pStyle w:val="ListParagraph"/>
        <w:numPr>
          <w:ilvl w:val="0"/>
          <w:numId w:val="20"/>
        </w:numPr>
        <w:spacing w:after="0"/>
        <w:ind w:left="720" w:right="0"/>
        <w:jc w:val="both"/>
      </w:pPr>
      <w:r w:rsidRPr="00686849">
        <w:rPr>
          <w:rFonts w:hint="cs"/>
          <w:sz w:val="28"/>
          <w:rtl/>
        </w:rPr>
        <w:t>تمامی</w:t>
      </w:r>
      <w:r>
        <w:rPr>
          <w:rFonts w:hint="cs"/>
          <w:sz w:val="28"/>
          <w:szCs w:val="32"/>
          <w:rtl/>
        </w:rPr>
        <w:t xml:space="preserve"> </w:t>
      </w:r>
      <w:r w:rsidRPr="00686849">
        <w:rPr>
          <w:rFonts w:hint="cs"/>
          <w:rtl/>
        </w:rPr>
        <w:t xml:space="preserve">اقدامات </w:t>
      </w:r>
      <w:r w:rsidRPr="00686849">
        <w:rPr>
          <w:rFonts w:hint="cs"/>
          <w:b/>
          <w:bCs/>
          <w:sz w:val="22"/>
          <w:szCs w:val="24"/>
          <w:rtl/>
        </w:rPr>
        <w:t>بانی</w:t>
      </w:r>
      <w:r>
        <w:rPr>
          <w:rFonts w:hint="cs"/>
          <w:rtl/>
        </w:rPr>
        <w:t xml:space="preserve"> و </w:t>
      </w:r>
      <w:r w:rsidRPr="00686849">
        <w:rPr>
          <w:rFonts w:hint="cs"/>
          <w:b/>
          <w:bCs/>
          <w:sz w:val="22"/>
          <w:szCs w:val="24"/>
          <w:rtl/>
        </w:rPr>
        <w:t>مشاور</w:t>
      </w:r>
      <w:r>
        <w:rPr>
          <w:rFonts w:hint="cs"/>
          <w:rtl/>
        </w:rPr>
        <w:t xml:space="preserve"> در چارچوب موضوع این قرارداد، باید با رعایت قوانین و مقررات مربوطه انجام شود و اجرای مفاد قرارداد نمی‌تواند منجر به نقض مقررات یادشده گردد.</w:t>
      </w:r>
    </w:p>
    <w:p w:rsidR="0011254B" w:rsidRPr="006E616C" w:rsidP="000E58A3">
      <w:pPr>
        <w:pStyle w:val="ListParagraph"/>
        <w:numPr>
          <w:ilvl w:val="0"/>
          <w:numId w:val="1"/>
        </w:numPr>
        <w:spacing w:after="0"/>
        <w:ind w:left="0" w:right="0" w:firstLine="0"/>
        <w:jc w:val="both"/>
        <w:rPr>
          <w:rFonts w:ascii="IranNastaliq" w:hAnsi="IranNastaliq" w:hint="cs"/>
          <w:b/>
          <w:bCs/>
          <w:sz w:val="28"/>
        </w:rPr>
      </w:pPr>
      <w:r w:rsidRPr="006E616C">
        <w:rPr>
          <w:rFonts w:ascii="IranNastaliq" w:hAnsi="IranNastaliq" w:hint="cs"/>
          <w:b/>
          <w:bCs/>
          <w:sz w:val="28"/>
          <w:rtl/>
        </w:rPr>
        <w:t>محرمانه بودن اطلاعات</w:t>
      </w:r>
    </w:p>
    <w:p w:rsidR="0011254B" w:rsidP="009701CA">
      <w:pPr>
        <w:pStyle w:val="ListParagraph"/>
        <w:spacing w:after="0"/>
        <w:ind w:left="0" w:right="0"/>
        <w:jc w:val="both"/>
        <w:rPr>
          <w:rFonts w:hint="cs"/>
          <w:color w:val="984806"/>
          <w:rtl/>
        </w:rPr>
      </w:pPr>
      <w:r>
        <w:rPr>
          <w:rFonts w:hint="cs"/>
          <w:rtl/>
        </w:rPr>
        <w:t xml:space="preserve">تمامی اطلاعاتی که </w:t>
      </w:r>
      <w:r w:rsidRPr="00F946B5" w:rsidR="00581215">
        <w:rPr>
          <w:rFonts w:hint="cs"/>
          <w:b/>
          <w:bCs/>
          <w:szCs w:val="24"/>
          <w:rtl/>
        </w:rPr>
        <w:t>بانی</w:t>
      </w:r>
      <w:r>
        <w:rPr>
          <w:rFonts w:hint="cs"/>
          <w:rtl/>
        </w:rPr>
        <w:t xml:space="preserve">، حسابرس و مشاوران </w:t>
      </w:r>
      <w:r w:rsidRPr="00F946B5" w:rsidR="00581215">
        <w:rPr>
          <w:rFonts w:hint="cs"/>
          <w:b/>
          <w:bCs/>
          <w:szCs w:val="24"/>
          <w:rtl/>
        </w:rPr>
        <w:t>بانی</w:t>
      </w:r>
      <w:r w:rsidR="00581215">
        <w:rPr>
          <w:rFonts w:cs="B Homa" w:hint="cs"/>
          <w:b/>
          <w:bCs/>
          <w:rtl/>
        </w:rPr>
        <w:t xml:space="preserve"> </w:t>
      </w:r>
      <w:r>
        <w:rPr>
          <w:rFonts w:hint="cs"/>
          <w:rtl/>
        </w:rPr>
        <w:t xml:space="preserve">در اجرای مفاد این قرارداد در اختیار </w:t>
      </w:r>
      <w:r w:rsidRPr="00F946B5">
        <w:rPr>
          <w:rFonts w:hint="cs"/>
          <w:b/>
          <w:bCs/>
          <w:szCs w:val="24"/>
          <w:rtl/>
        </w:rPr>
        <w:t>مشاور</w:t>
      </w:r>
      <w:r>
        <w:rPr>
          <w:rFonts w:hint="cs"/>
          <w:rtl/>
        </w:rPr>
        <w:t xml:space="preserve"> قرار داده یا کارشناس یا کارشناسان </w:t>
      </w:r>
      <w:r w:rsidRPr="00F946B5">
        <w:rPr>
          <w:rFonts w:hint="cs"/>
          <w:b/>
          <w:bCs/>
          <w:szCs w:val="24"/>
          <w:rtl/>
        </w:rPr>
        <w:t>مشاور</w:t>
      </w:r>
      <w:r>
        <w:rPr>
          <w:rFonts w:hint="cs"/>
          <w:rtl/>
        </w:rPr>
        <w:t xml:space="preserve"> در بازدیدهای انجام</w:t>
      </w:r>
      <w:r w:rsidR="009701CA">
        <w:rPr>
          <w:rFonts w:hint="cs"/>
          <w:rtl/>
        </w:rPr>
        <w:t>‌</w:t>
      </w:r>
      <w:r>
        <w:rPr>
          <w:rFonts w:hint="cs"/>
          <w:rtl/>
        </w:rPr>
        <w:t xml:space="preserve">شده از محل فعالیت </w:t>
      </w:r>
      <w:r w:rsidRPr="00F946B5" w:rsidR="00581215">
        <w:rPr>
          <w:rFonts w:hint="cs"/>
          <w:b/>
          <w:bCs/>
          <w:szCs w:val="24"/>
          <w:rtl/>
        </w:rPr>
        <w:t>بانی</w:t>
      </w:r>
      <w:r w:rsidR="00581215">
        <w:rPr>
          <w:rFonts w:hint="cs"/>
          <w:rtl/>
        </w:rPr>
        <w:t xml:space="preserve"> </w:t>
      </w:r>
      <w:r>
        <w:rPr>
          <w:rFonts w:hint="cs"/>
          <w:rtl/>
        </w:rPr>
        <w:t xml:space="preserve">یا اجرای برنامه‌های موضوع تأمین مالی در این قرارداد و جلسات برگزارشده با مدیران </w:t>
      </w:r>
      <w:r w:rsidRPr="00F946B5" w:rsidR="00581215">
        <w:rPr>
          <w:rFonts w:hint="cs"/>
          <w:b/>
          <w:bCs/>
          <w:szCs w:val="24"/>
          <w:rtl/>
        </w:rPr>
        <w:t>بانی</w:t>
      </w:r>
      <w:r w:rsidR="00581215">
        <w:rPr>
          <w:rFonts w:hint="cs"/>
          <w:rtl/>
        </w:rPr>
        <w:t xml:space="preserve"> </w:t>
      </w:r>
      <w:r>
        <w:rPr>
          <w:rFonts w:hint="cs"/>
          <w:rtl/>
        </w:rPr>
        <w:t xml:space="preserve">بدست می‌آورند، محرمانه تلقی شده و استفاده از اطلاعات یادشده خارج از چارچوب قرارداد حاضر و یا افشا و ارائۀ آن بدون موافقت کتبی </w:t>
      </w:r>
      <w:r w:rsidRPr="00F946B5" w:rsidR="00581215">
        <w:rPr>
          <w:rFonts w:hint="cs"/>
          <w:b/>
          <w:bCs/>
          <w:szCs w:val="24"/>
          <w:rtl/>
        </w:rPr>
        <w:t>بانی</w:t>
      </w:r>
      <w:r w:rsidR="00581215">
        <w:rPr>
          <w:rFonts w:cs="B Homa" w:hint="cs"/>
          <w:b/>
          <w:bCs/>
          <w:rtl/>
        </w:rPr>
        <w:t xml:space="preserve"> </w:t>
      </w:r>
      <w:r>
        <w:rPr>
          <w:rFonts w:hint="cs"/>
          <w:rtl/>
        </w:rPr>
        <w:t xml:space="preserve">یا مراجع ذی‌صلاح، مجاز نبوده و مشمول مقررات قانونی مربوطه می‌باشد. </w:t>
      </w:r>
    </w:p>
    <w:p w:rsidR="001F3268" w:rsidRPr="003C05ED" w:rsidP="0012088C">
      <w:pPr>
        <w:pStyle w:val="ListParagraph"/>
        <w:spacing w:after="0"/>
        <w:ind w:left="0" w:right="0"/>
        <w:jc w:val="both"/>
        <w:rPr>
          <w:rFonts w:hint="cs"/>
          <w:color w:val="984806"/>
          <w:rtl/>
        </w:rPr>
      </w:pPr>
    </w:p>
    <w:p w:rsidR="00A710DC" w:rsidRPr="006E616C" w:rsidP="00A710DC">
      <w:pPr>
        <w:pStyle w:val="ListParagraph"/>
        <w:numPr>
          <w:ilvl w:val="0"/>
          <w:numId w:val="1"/>
        </w:numPr>
        <w:spacing w:after="0"/>
        <w:ind w:left="0" w:right="0" w:firstLine="0"/>
        <w:jc w:val="both"/>
        <w:rPr>
          <w:rFonts w:ascii="IranNastaliq" w:hAnsi="IranNastaliq"/>
          <w:b/>
          <w:bCs/>
          <w:sz w:val="28"/>
          <w:rtl/>
        </w:rPr>
      </w:pPr>
      <w:r w:rsidRPr="006E616C">
        <w:rPr>
          <w:rFonts w:ascii="IranNastaliq" w:hAnsi="IranNastaliq" w:hint="cs"/>
          <w:b/>
          <w:bCs/>
          <w:sz w:val="28"/>
          <w:rtl/>
        </w:rPr>
        <w:t>انحلال قرارداد</w:t>
      </w:r>
    </w:p>
    <w:p w:rsidR="00A710DC" w:rsidP="00A710DC">
      <w:pPr>
        <w:pStyle w:val="ListParagraph"/>
        <w:spacing w:after="0"/>
        <w:ind w:left="0" w:right="0"/>
        <w:jc w:val="both"/>
        <w:rPr>
          <w:sz w:val="28"/>
        </w:rPr>
      </w:pPr>
      <w:r>
        <w:rPr>
          <w:rFonts w:hint="cs"/>
          <w:sz w:val="28"/>
          <w:rtl/>
        </w:rPr>
        <w:t>این قرارداد در هر یک از شرایط زیر منحل می‌گردد:</w:t>
      </w:r>
    </w:p>
    <w:p w:rsidR="00A710DC" w:rsidP="00A710DC">
      <w:pPr>
        <w:pStyle w:val="ListParagraph"/>
        <w:numPr>
          <w:ilvl w:val="0"/>
          <w:numId w:val="9"/>
        </w:numPr>
        <w:spacing w:after="0"/>
        <w:ind w:left="720" w:right="0"/>
        <w:jc w:val="both"/>
        <w:rPr>
          <w:sz w:val="28"/>
          <w:rtl/>
        </w:rPr>
      </w:pPr>
      <w:r>
        <w:rPr>
          <w:rFonts w:hint="cs"/>
          <w:sz w:val="28"/>
          <w:rtl/>
        </w:rPr>
        <w:t>توافق کتبی طرفین،</w:t>
      </w:r>
    </w:p>
    <w:p w:rsidR="00A710DC" w:rsidP="00A710DC">
      <w:pPr>
        <w:pStyle w:val="ListParagraph"/>
        <w:numPr>
          <w:ilvl w:val="0"/>
          <w:numId w:val="9"/>
        </w:numPr>
        <w:spacing w:after="0"/>
        <w:ind w:left="720" w:right="0"/>
        <w:jc w:val="both"/>
        <w:rPr>
          <w:sz w:val="28"/>
          <w:rtl/>
        </w:rPr>
      </w:pPr>
      <w:r>
        <w:rPr>
          <w:rFonts w:hint="cs"/>
          <w:sz w:val="28"/>
          <w:rtl/>
        </w:rPr>
        <w:t xml:space="preserve">در صورت عدم ایفای تعهدات توسط </w:t>
      </w:r>
      <w:r w:rsidRPr="00F946B5">
        <w:rPr>
          <w:rFonts w:hint="cs"/>
          <w:b/>
          <w:bCs/>
          <w:szCs w:val="24"/>
          <w:rtl/>
        </w:rPr>
        <w:t>بانی</w:t>
      </w:r>
      <w:r>
        <w:rPr>
          <w:rFonts w:cs="B Homa" w:hint="cs"/>
          <w:b/>
          <w:bCs/>
          <w:rtl/>
        </w:rPr>
        <w:t xml:space="preserve"> </w:t>
      </w:r>
      <w:r>
        <w:rPr>
          <w:rFonts w:hint="cs"/>
          <w:sz w:val="28"/>
          <w:rtl/>
        </w:rPr>
        <w:t xml:space="preserve">در هر یک از مراحل قرارداد، </w:t>
      </w:r>
      <w:r w:rsidRPr="00F946B5">
        <w:rPr>
          <w:rFonts w:hint="cs"/>
          <w:b/>
          <w:bCs/>
          <w:szCs w:val="24"/>
          <w:rtl/>
        </w:rPr>
        <w:t>مشاور</w:t>
      </w:r>
      <w:r>
        <w:rPr>
          <w:rFonts w:hint="cs"/>
          <w:sz w:val="28"/>
          <w:rtl/>
        </w:rPr>
        <w:t xml:space="preserve"> 10 روز پس از اخطار کتبی و عدم انجام تعهدات توسط </w:t>
      </w:r>
      <w:r w:rsidRPr="00F946B5">
        <w:rPr>
          <w:rFonts w:hint="cs"/>
          <w:b/>
          <w:bCs/>
          <w:szCs w:val="24"/>
          <w:rtl/>
        </w:rPr>
        <w:t>بانی</w:t>
      </w:r>
      <w:r>
        <w:rPr>
          <w:rFonts w:hint="cs"/>
          <w:sz w:val="28"/>
          <w:rtl/>
        </w:rPr>
        <w:t>، حق فسخ قرارداد را خواهد داشت،</w:t>
      </w:r>
    </w:p>
    <w:p w:rsidR="00A710DC" w:rsidP="00A710DC">
      <w:pPr>
        <w:pStyle w:val="ListParagraph"/>
        <w:numPr>
          <w:ilvl w:val="0"/>
          <w:numId w:val="9"/>
        </w:numPr>
        <w:spacing w:after="0"/>
        <w:ind w:left="720" w:right="0"/>
        <w:jc w:val="both"/>
        <w:rPr>
          <w:sz w:val="28"/>
          <w:rtl/>
        </w:rPr>
      </w:pPr>
      <w:r>
        <w:rPr>
          <w:rFonts w:hint="cs"/>
          <w:sz w:val="28"/>
          <w:rtl/>
        </w:rPr>
        <w:t xml:space="preserve">در صورت عدم ایفای تعهدات توسط </w:t>
      </w:r>
      <w:r w:rsidRPr="00F946B5">
        <w:rPr>
          <w:rFonts w:hint="cs"/>
          <w:b/>
          <w:bCs/>
          <w:szCs w:val="24"/>
          <w:rtl/>
        </w:rPr>
        <w:t>مشاور</w:t>
      </w:r>
      <w:r>
        <w:rPr>
          <w:rFonts w:hint="cs"/>
          <w:sz w:val="28"/>
          <w:rtl/>
        </w:rPr>
        <w:t xml:space="preserve"> در هر یک از مراحل قرارداد، </w:t>
      </w:r>
      <w:r w:rsidRPr="00F946B5">
        <w:rPr>
          <w:rFonts w:hint="cs"/>
          <w:b/>
          <w:bCs/>
          <w:szCs w:val="24"/>
          <w:rtl/>
        </w:rPr>
        <w:t>بانی</w:t>
      </w:r>
      <w:r>
        <w:rPr>
          <w:rFonts w:cs="B Homa" w:hint="cs"/>
          <w:b/>
          <w:bCs/>
          <w:rtl/>
        </w:rPr>
        <w:t xml:space="preserve"> </w:t>
      </w:r>
      <w:r>
        <w:rPr>
          <w:rFonts w:hint="cs"/>
          <w:sz w:val="28"/>
          <w:rtl/>
        </w:rPr>
        <w:t xml:space="preserve">10 روز پس از اخطار کتبی و عدم انجام تعهدات توسط </w:t>
      </w:r>
      <w:r w:rsidRPr="00F946B5">
        <w:rPr>
          <w:rFonts w:hint="cs"/>
          <w:b/>
          <w:bCs/>
          <w:szCs w:val="24"/>
          <w:rtl/>
        </w:rPr>
        <w:t>مشاور</w:t>
      </w:r>
      <w:r>
        <w:rPr>
          <w:rFonts w:hint="cs"/>
          <w:sz w:val="28"/>
          <w:rtl/>
        </w:rPr>
        <w:t xml:space="preserve">، حق فسخ قرارداد را خواهد داشت، </w:t>
      </w:r>
    </w:p>
    <w:p w:rsidR="00A710DC" w:rsidP="00A710DC">
      <w:pPr>
        <w:pStyle w:val="ListParagraph"/>
        <w:numPr>
          <w:ilvl w:val="0"/>
          <w:numId w:val="9"/>
        </w:numPr>
        <w:spacing w:after="0"/>
        <w:ind w:left="720" w:right="0"/>
        <w:jc w:val="both"/>
        <w:rPr>
          <w:sz w:val="28"/>
        </w:rPr>
      </w:pPr>
      <w:r>
        <w:rPr>
          <w:rFonts w:hint="cs"/>
          <w:sz w:val="28"/>
          <w:rtl/>
        </w:rPr>
        <w:t>در صورت تحقق فورس ماژور به شرح مادة 11 این قرارداد،</w:t>
      </w:r>
    </w:p>
    <w:p w:rsidR="00A710DC" w:rsidP="00A710DC">
      <w:pPr>
        <w:pStyle w:val="ListParagraph"/>
        <w:numPr>
          <w:ilvl w:val="0"/>
          <w:numId w:val="9"/>
        </w:numPr>
        <w:spacing w:after="0"/>
        <w:ind w:left="720" w:right="0"/>
        <w:jc w:val="both"/>
        <w:rPr>
          <w:sz w:val="28"/>
        </w:rPr>
      </w:pPr>
      <w:r>
        <w:rPr>
          <w:rFonts w:hint="cs"/>
          <w:sz w:val="28"/>
          <w:rtl/>
        </w:rPr>
        <w:t xml:space="preserve">در صورت تعلیق مجوز </w:t>
      </w:r>
      <w:r w:rsidRPr="00F946B5">
        <w:rPr>
          <w:rFonts w:hint="cs"/>
          <w:b/>
          <w:bCs/>
          <w:szCs w:val="24"/>
          <w:rtl/>
        </w:rPr>
        <w:t>مشاور</w:t>
      </w:r>
      <w:r>
        <w:rPr>
          <w:rFonts w:hint="cs"/>
          <w:sz w:val="28"/>
          <w:rtl/>
        </w:rPr>
        <w:t xml:space="preserve"> توسط سازمان بورس و اوراق بهادار به مدت بیش از سی روز، </w:t>
      </w:r>
      <w:r w:rsidRPr="00F946B5">
        <w:rPr>
          <w:rFonts w:hint="cs"/>
          <w:b/>
          <w:bCs/>
          <w:szCs w:val="24"/>
          <w:rtl/>
        </w:rPr>
        <w:t>بانی</w:t>
      </w:r>
      <w:r w:rsidRPr="00664124">
        <w:rPr>
          <w:rFonts w:hint="cs"/>
          <w:sz w:val="28"/>
          <w:rtl/>
        </w:rPr>
        <w:t xml:space="preserve"> </w:t>
      </w:r>
      <w:r>
        <w:rPr>
          <w:rFonts w:hint="cs"/>
          <w:sz w:val="28"/>
          <w:rtl/>
        </w:rPr>
        <w:t>حق فسخ قرارداد را خواهد داشت،</w:t>
      </w:r>
    </w:p>
    <w:p w:rsidR="00A710DC" w:rsidP="006F2C17">
      <w:pPr>
        <w:pStyle w:val="ListParagraph"/>
        <w:numPr>
          <w:ilvl w:val="0"/>
          <w:numId w:val="9"/>
        </w:numPr>
        <w:spacing w:after="0"/>
        <w:ind w:left="720" w:right="0"/>
        <w:jc w:val="both"/>
        <w:rPr>
          <w:rFonts w:hint="cs"/>
          <w:sz w:val="28"/>
        </w:rPr>
      </w:pPr>
      <w:r>
        <w:rPr>
          <w:rFonts w:hint="cs"/>
          <w:sz w:val="28"/>
          <w:rtl/>
        </w:rPr>
        <w:t xml:space="preserve">لغو مجوز </w:t>
      </w:r>
      <w:r w:rsidRPr="00F946B5">
        <w:rPr>
          <w:rFonts w:hint="cs"/>
          <w:b/>
          <w:bCs/>
          <w:szCs w:val="24"/>
          <w:rtl/>
        </w:rPr>
        <w:t>مشاور</w:t>
      </w:r>
      <w:r>
        <w:rPr>
          <w:rFonts w:hint="cs"/>
          <w:sz w:val="28"/>
          <w:rtl/>
        </w:rPr>
        <w:t xml:space="preserve"> توسط سازمان بورس و اوراق بهادار.</w:t>
      </w:r>
    </w:p>
    <w:p w:rsidR="00A710DC" w:rsidP="006F2C17">
      <w:pPr>
        <w:pStyle w:val="ListParagraph"/>
        <w:spacing w:after="0"/>
        <w:ind w:left="720" w:right="0"/>
        <w:jc w:val="both"/>
        <w:rPr>
          <w:rFonts w:hint="cs"/>
          <w:rtl/>
        </w:rPr>
      </w:pPr>
      <w:r w:rsidRPr="00A710DC">
        <w:rPr>
          <w:rFonts w:hint="cs"/>
          <w:b/>
          <w:bCs/>
          <w:szCs w:val="24"/>
          <w:rtl/>
        </w:rPr>
        <w:t>تبصره:</w:t>
      </w:r>
      <w:r w:rsidRPr="003B41E3">
        <w:rPr>
          <w:rFonts w:hint="cs"/>
          <w:rtl/>
        </w:rPr>
        <w:t xml:space="preserve"> در صورت </w:t>
      </w:r>
      <w:r>
        <w:rPr>
          <w:rFonts w:hint="cs"/>
          <w:rtl/>
        </w:rPr>
        <w:t>انحلال</w:t>
      </w:r>
      <w:r w:rsidRPr="003B41E3">
        <w:rPr>
          <w:rFonts w:hint="cs"/>
          <w:rtl/>
        </w:rPr>
        <w:t xml:space="preserve"> قرارداد به هر دلیل، تکالیف قانونی </w:t>
      </w:r>
      <w:r w:rsidRPr="00A710DC">
        <w:rPr>
          <w:rFonts w:hint="cs"/>
          <w:b/>
          <w:bCs/>
          <w:szCs w:val="24"/>
          <w:rtl/>
        </w:rPr>
        <w:t>بانی</w:t>
      </w:r>
      <w:r w:rsidRPr="00A710DC">
        <w:rPr>
          <w:rFonts w:cs="B Homa" w:hint="cs"/>
          <w:b/>
          <w:bCs/>
          <w:rtl/>
        </w:rPr>
        <w:t xml:space="preserve"> </w:t>
      </w:r>
      <w:r w:rsidRPr="003B41E3">
        <w:rPr>
          <w:rFonts w:hint="cs"/>
          <w:rtl/>
        </w:rPr>
        <w:t xml:space="preserve">و </w:t>
      </w:r>
      <w:r w:rsidRPr="00A710DC">
        <w:rPr>
          <w:rFonts w:hint="cs"/>
          <w:b/>
          <w:bCs/>
          <w:szCs w:val="24"/>
          <w:rtl/>
        </w:rPr>
        <w:t>مشاور</w:t>
      </w:r>
      <w:r>
        <w:rPr>
          <w:rFonts w:hint="cs"/>
          <w:rtl/>
        </w:rPr>
        <w:t xml:space="preserve"> </w:t>
      </w:r>
      <w:r w:rsidRPr="003B41E3">
        <w:rPr>
          <w:rFonts w:hint="cs"/>
          <w:rtl/>
        </w:rPr>
        <w:t>در مقابل مراجع ذی‌صلاح قانونی از جمله سازمان بورس و اوراق بهادار به قوت خود باقی خواهد بود.</w:t>
      </w:r>
    </w:p>
    <w:p w:rsidR="006F2C17" w:rsidP="006F2C17">
      <w:pPr>
        <w:pStyle w:val="ListParagraph"/>
        <w:spacing w:after="0"/>
        <w:ind w:left="720" w:right="0"/>
        <w:jc w:val="both"/>
        <w:rPr>
          <w:rFonts w:hint="cs"/>
          <w:rtl/>
        </w:rPr>
      </w:pPr>
    </w:p>
    <w:p w:rsidR="00E651A5" w:rsidRPr="006F2C17" w:rsidP="006F2C17">
      <w:pPr>
        <w:pStyle w:val="ListParagraph"/>
        <w:numPr>
          <w:ilvl w:val="0"/>
          <w:numId w:val="1"/>
        </w:numPr>
        <w:spacing w:after="0"/>
        <w:ind w:left="0" w:right="0" w:firstLine="0"/>
        <w:jc w:val="both"/>
        <w:rPr>
          <w:sz w:val="28"/>
          <w:rtl/>
        </w:rPr>
      </w:pPr>
      <w:r w:rsidRPr="00A710DC">
        <w:rPr>
          <w:rFonts w:ascii="IranNastaliq" w:hAnsi="IranNastaliq" w:hint="cs"/>
          <w:b/>
          <w:bCs/>
          <w:sz w:val="28"/>
          <w:rtl/>
        </w:rPr>
        <w:t>فورس ماژور</w:t>
      </w:r>
    </w:p>
    <w:p w:rsidR="00E651A5" w:rsidRPr="00227842" w:rsidP="00D217DA">
      <w:pPr>
        <w:pStyle w:val="ListParagraph"/>
        <w:spacing w:after="0"/>
        <w:ind w:left="0" w:right="0"/>
        <w:jc w:val="both"/>
        <w:rPr>
          <w:color w:val="00B050"/>
          <w:rtl/>
        </w:rPr>
      </w:pPr>
      <w:r>
        <w:rPr>
          <w:rFonts w:hint="cs"/>
          <w:sz w:val="28"/>
          <w:rtl/>
        </w:rPr>
        <w:t>در صورت وقوع حوادث غیرمترقبه یا حوادثی که خارج از اراده طرفین بوده، قابل دفع و پیش‌گیری نباشد و منجر به عدم اجرای تمام يا قسمتي از تعهدات اين قرارداد گردد</w:t>
      </w:r>
      <w:r>
        <w:rPr>
          <w:rFonts w:hint="cs"/>
          <w:color w:val="000000"/>
          <w:sz w:val="28"/>
          <w:rtl/>
        </w:rPr>
        <w:t>، طرفي كه در چنین شرايطی قرار گرفته باید مراتب را حداكثر ظرف یک هفته از تاريخ حادثه كتباً به طرف ديگر اطلاع دهد. در چنین شرایطی،</w:t>
      </w:r>
      <w:r w:rsidR="00453D38">
        <w:rPr>
          <w:rFonts w:hint="cs"/>
          <w:color w:val="000000"/>
          <w:sz w:val="28"/>
          <w:rtl/>
        </w:rPr>
        <w:t xml:space="preserve"> </w:t>
      </w:r>
      <w:r>
        <w:rPr>
          <w:rFonts w:hint="cs"/>
          <w:color w:val="000000"/>
          <w:sz w:val="28"/>
          <w:rtl/>
        </w:rPr>
        <w:t>انجام تعهدات وی تا رفع حالت فورس ماژور به تعويق خواهد افتاد. در</w:t>
      </w:r>
      <w:r w:rsidR="00664124">
        <w:rPr>
          <w:rFonts w:hint="cs"/>
          <w:color w:val="000000"/>
          <w:sz w:val="28"/>
          <w:rtl/>
        </w:rPr>
        <w:t xml:space="preserve"> هر حال در </w:t>
      </w:r>
      <w:r>
        <w:rPr>
          <w:rFonts w:hint="cs"/>
          <w:color w:val="000000"/>
          <w:sz w:val="28"/>
          <w:rtl/>
        </w:rPr>
        <w:t>صورت ادام</w:t>
      </w:r>
      <w:r w:rsidR="00664124">
        <w:rPr>
          <w:rFonts w:hint="cs"/>
          <w:color w:val="000000"/>
          <w:sz w:val="28"/>
          <w:rtl/>
        </w:rPr>
        <w:t>ۀ</w:t>
      </w:r>
      <w:r>
        <w:rPr>
          <w:rFonts w:hint="cs"/>
          <w:color w:val="000000"/>
          <w:sz w:val="28"/>
          <w:rtl/>
        </w:rPr>
        <w:t xml:space="preserve"> وضعیت بیش از </w:t>
      </w:r>
      <w:r w:rsidR="000119EE">
        <w:rPr>
          <w:rFonts w:ascii="IranNastaliq" w:hAnsi="IranNastaliq" w:hint="cs"/>
          <w:sz w:val="28"/>
          <w:rtl/>
        </w:rPr>
        <w:t>[</w:t>
      </w:r>
      <w:r w:rsidR="000119EE">
        <w:rPr>
          <w:rFonts w:ascii="IranNastaliq" w:hAnsi="IranNastaliq" w:hint="cs"/>
          <w:sz w:val="28"/>
          <w:u w:val="single"/>
          <w:rtl/>
        </w:rPr>
        <w:t>رو</w:t>
      </w:r>
      <w:r w:rsidRPr="000119EE" w:rsidR="000119EE">
        <w:rPr>
          <w:rFonts w:ascii="IranNastaliq" w:hAnsi="IranNastaliq" w:hint="cs"/>
          <w:sz w:val="28"/>
          <w:u w:val="single"/>
          <w:rtl/>
        </w:rPr>
        <w:t>ز/ ماه</w:t>
      </w:r>
      <w:r w:rsidR="000119EE">
        <w:rPr>
          <w:rFonts w:ascii="IranNastaliq" w:hAnsi="IranNastaliq" w:hint="cs"/>
          <w:sz w:val="28"/>
          <w:rtl/>
        </w:rPr>
        <w:t>]</w:t>
      </w:r>
      <w:r w:rsidR="000119EE">
        <w:rPr>
          <w:rFonts w:hint="cs"/>
          <w:color w:val="000000"/>
          <w:sz w:val="28"/>
          <w:rtl/>
        </w:rPr>
        <w:t xml:space="preserve"> </w:t>
      </w:r>
      <w:r>
        <w:rPr>
          <w:rFonts w:hint="cs"/>
          <w:color w:val="000000"/>
          <w:sz w:val="28"/>
          <w:rtl/>
        </w:rPr>
        <w:t xml:space="preserve">روز/ ماه </w:t>
      </w:r>
      <w:r w:rsidR="00664124">
        <w:rPr>
          <w:rFonts w:hint="cs"/>
          <w:color w:val="000000"/>
          <w:sz w:val="28"/>
          <w:rtl/>
        </w:rPr>
        <w:t>هر یک از طرفین</w:t>
      </w:r>
      <w:r>
        <w:rPr>
          <w:rFonts w:hint="cs"/>
          <w:color w:val="000000"/>
          <w:sz w:val="28"/>
          <w:rtl/>
        </w:rPr>
        <w:t xml:space="preserve"> حق فسخ قرارداد را خواهد </w:t>
      </w:r>
      <w:r w:rsidRPr="00D217DA">
        <w:rPr>
          <w:rFonts w:hint="cs"/>
          <w:sz w:val="28"/>
          <w:rtl/>
        </w:rPr>
        <w:t>داشت</w:t>
      </w:r>
      <w:r w:rsidRPr="00D217DA" w:rsidR="00D217DA">
        <w:rPr>
          <w:rFonts w:hint="cs"/>
          <w:sz w:val="28"/>
          <w:rtl/>
        </w:rPr>
        <w:t>.</w:t>
      </w:r>
    </w:p>
    <w:p w:rsidR="000A1CD7" w:rsidRPr="000A1CD7" w:rsidP="000E58A3">
      <w:pPr>
        <w:pStyle w:val="ListParagraph"/>
        <w:spacing w:after="0"/>
        <w:ind w:left="0" w:right="0"/>
        <w:jc w:val="both"/>
        <w:rPr>
          <w:rFonts w:hint="cs"/>
          <w:sz w:val="28"/>
          <w:rtl/>
        </w:rPr>
      </w:pPr>
    </w:p>
    <w:p w:rsidR="00301006" w:rsidRPr="000A1CD7" w:rsidP="000E58A3">
      <w:pPr>
        <w:pStyle w:val="ListParagraph"/>
        <w:spacing w:after="0"/>
        <w:ind w:left="0" w:right="0"/>
        <w:jc w:val="both"/>
        <w:rPr>
          <w:rFonts w:hint="cs"/>
          <w:sz w:val="28"/>
          <w:rtl/>
        </w:rPr>
      </w:pPr>
    </w:p>
    <w:p w:rsidR="00E21143" w:rsidRPr="006E616C" w:rsidP="00A710DC">
      <w:pPr>
        <w:pStyle w:val="ListParagraph"/>
        <w:numPr>
          <w:ilvl w:val="0"/>
          <w:numId w:val="1"/>
        </w:numPr>
        <w:spacing w:after="0"/>
        <w:ind w:left="0" w:right="0" w:firstLine="0"/>
        <w:jc w:val="both"/>
        <w:rPr>
          <w:rFonts w:ascii="IranNastaliq" w:hAnsi="IranNastaliq"/>
          <w:b/>
          <w:bCs/>
          <w:sz w:val="28"/>
        </w:rPr>
      </w:pPr>
      <w:r w:rsidRPr="006E616C">
        <w:rPr>
          <w:rFonts w:ascii="IranNastaliq" w:hAnsi="IranNastaliq" w:hint="cs"/>
          <w:b/>
          <w:bCs/>
          <w:sz w:val="28"/>
          <w:rtl/>
        </w:rPr>
        <w:t xml:space="preserve">شرایط </w:t>
      </w:r>
      <w:r w:rsidR="00A710DC">
        <w:rPr>
          <w:rFonts w:ascii="IranNastaliq" w:hAnsi="IranNastaliq" w:hint="cs"/>
          <w:b/>
          <w:bCs/>
          <w:sz w:val="28"/>
          <w:rtl/>
        </w:rPr>
        <w:t>تسویه</w:t>
      </w:r>
      <w:r w:rsidRPr="006E616C" w:rsidR="00A710DC">
        <w:rPr>
          <w:rFonts w:ascii="IranNastaliq" w:hAnsi="IranNastaliq" w:hint="cs"/>
          <w:b/>
          <w:bCs/>
          <w:sz w:val="28"/>
          <w:rtl/>
        </w:rPr>
        <w:t xml:space="preserve"> </w:t>
      </w:r>
      <w:r w:rsidRPr="006E616C">
        <w:rPr>
          <w:rFonts w:ascii="IranNastaliq" w:hAnsi="IranNastaliq" w:hint="cs"/>
          <w:b/>
          <w:bCs/>
          <w:sz w:val="28"/>
          <w:rtl/>
        </w:rPr>
        <w:t>در زمان انحلال قرارداد</w:t>
      </w:r>
    </w:p>
    <w:p w:rsidR="00E21143" w:rsidRPr="003B41E3" w:rsidP="00A710DC">
      <w:pPr>
        <w:pStyle w:val="ListParagraph"/>
        <w:spacing w:after="0"/>
        <w:ind w:left="0" w:right="0"/>
        <w:jc w:val="both"/>
      </w:pPr>
      <w:r w:rsidRPr="003B41E3">
        <w:rPr>
          <w:rFonts w:hint="cs"/>
          <w:rtl/>
        </w:rPr>
        <w:t xml:space="preserve">در صورت </w:t>
      </w:r>
      <w:r>
        <w:rPr>
          <w:rFonts w:hint="cs"/>
          <w:rtl/>
        </w:rPr>
        <w:t>انحلال</w:t>
      </w:r>
      <w:r w:rsidRPr="003B41E3">
        <w:rPr>
          <w:rFonts w:hint="cs"/>
          <w:rtl/>
        </w:rPr>
        <w:t xml:space="preserve"> قرارداد در هر مرحله، نحوۀ </w:t>
      </w:r>
      <w:r w:rsidR="00A710DC">
        <w:rPr>
          <w:rFonts w:hint="cs"/>
          <w:rtl/>
        </w:rPr>
        <w:t>تسویه</w:t>
      </w:r>
      <w:r w:rsidRPr="003B41E3" w:rsidR="00A710DC">
        <w:rPr>
          <w:rFonts w:hint="cs"/>
          <w:rtl/>
        </w:rPr>
        <w:t xml:space="preserve"> </w:t>
      </w:r>
      <w:r w:rsidRPr="003B41E3">
        <w:rPr>
          <w:rFonts w:hint="cs"/>
          <w:rtl/>
        </w:rPr>
        <w:t>قرارداد به شرح زیر خواهد بود:</w:t>
      </w:r>
    </w:p>
    <w:p w:rsidR="00E21143" w:rsidRPr="003B41E3" w:rsidP="009701CA">
      <w:pPr>
        <w:pStyle w:val="ListParagraph"/>
        <w:numPr>
          <w:ilvl w:val="0"/>
          <w:numId w:val="19"/>
        </w:numPr>
        <w:spacing w:after="0"/>
        <w:ind w:left="720" w:right="0"/>
        <w:jc w:val="both"/>
      </w:pPr>
      <w:r w:rsidRPr="003B41E3">
        <w:rPr>
          <w:rFonts w:hint="cs"/>
          <w:rtl/>
        </w:rPr>
        <w:t xml:space="preserve">در صورتی که به علت عدم ایفای تعهدات </w:t>
      </w:r>
      <w:r w:rsidRPr="0069162F" w:rsidR="00581215">
        <w:rPr>
          <w:rFonts w:hint="cs"/>
          <w:b/>
          <w:bCs/>
          <w:szCs w:val="24"/>
          <w:rtl/>
        </w:rPr>
        <w:t>بانی</w:t>
      </w:r>
      <w:r w:rsidRPr="003B41E3">
        <w:rPr>
          <w:rFonts w:hint="cs"/>
          <w:rtl/>
        </w:rPr>
        <w:t xml:space="preserve">، قرارداد از طرف </w:t>
      </w:r>
      <w:r w:rsidRPr="0069162F">
        <w:rPr>
          <w:rFonts w:hint="cs"/>
          <w:b/>
          <w:bCs/>
          <w:szCs w:val="24"/>
          <w:rtl/>
        </w:rPr>
        <w:t>مشاور</w:t>
      </w:r>
      <w:r w:rsidRPr="003B41E3">
        <w:rPr>
          <w:rFonts w:hint="cs"/>
          <w:rtl/>
        </w:rPr>
        <w:t xml:space="preserve"> فسخ گردد، </w:t>
      </w:r>
      <w:r w:rsidRPr="0069162F" w:rsidR="00581215">
        <w:rPr>
          <w:rFonts w:hint="cs"/>
          <w:b/>
          <w:bCs/>
          <w:szCs w:val="24"/>
          <w:rtl/>
        </w:rPr>
        <w:t>بانی</w:t>
      </w:r>
      <w:r w:rsidR="00581215">
        <w:rPr>
          <w:rFonts w:cs="B Homa" w:hint="cs"/>
          <w:b/>
          <w:bCs/>
          <w:rtl/>
        </w:rPr>
        <w:t xml:space="preserve"> </w:t>
      </w:r>
      <w:r w:rsidRPr="003B41E3">
        <w:rPr>
          <w:rFonts w:hint="cs"/>
          <w:rtl/>
        </w:rPr>
        <w:t>می‌بایست کل مبلغ کارمزد مراحل انجام</w:t>
      </w:r>
      <w:r w:rsidR="009701CA">
        <w:rPr>
          <w:rFonts w:hint="cs"/>
          <w:rtl/>
        </w:rPr>
        <w:t>‌</w:t>
      </w:r>
      <w:r w:rsidRPr="003B41E3">
        <w:rPr>
          <w:rFonts w:hint="cs"/>
          <w:rtl/>
        </w:rPr>
        <w:t xml:space="preserve">شده را به </w:t>
      </w:r>
      <w:r w:rsidRPr="0069162F">
        <w:rPr>
          <w:rFonts w:hint="cs"/>
          <w:b/>
          <w:bCs/>
          <w:szCs w:val="24"/>
          <w:rtl/>
        </w:rPr>
        <w:t>مشاور</w:t>
      </w:r>
      <w:r w:rsidRPr="003B41E3">
        <w:rPr>
          <w:rFonts w:hint="cs"/>
          <w:rtl/>
        </w:rPr>
        <w:t xml:space="preserve"> بپردازد،</w:t>
      </w:r>
    </w:p>
    <w:p w:rsidR="00E21143" w:rsidP="009701CA">
      <w:pPr>
        <w:pStyle w:val="ListParagraph"/>
        <w:numPr>
          <w:ilvl w:val="0"/>
          <w:numId w:val="19"/>
        </w:numPr>
        <w:spacing w:after="0"/>
        <w:ind w:left="720" w:right="0"/>
        <w:jc w:val="both"/>
        <w:rPr>
          <w:rFonts w:hint="cs"/>
        </w:rPr>
      </w:pPr>
      <w:r>
        <w:rPr>
          <w:rFonts w:hint="cs"/>
          <w:rtl/>
        </w:rPr>
        <w:t>در صورتی ک</w:t>
      </w:r>
      <w:r w:rsidRPr="003B41E3">
        <w:rPr>
          <w:rFonts w:hint="cs"/>
          <w:rtl/>
        </w:rPr>
        <w:t xml:space="preserve">ه به علت عدم ایفای </w:t>
      </w:r>
      <w:r w:rsidRPr="001F3268">
        <w:rPr>
          <w:rFonts w:hint="cs"/>
          <w:rtl/>
        </w:rPr>
        <w:t xml:space="preserve">تعهدات </w:t>
      </w:r>
      <w:r w:rsidRPr="001F3268">
        <w:rPr>
          <w:rFonts w:hint="cs"/>
          <w:b/>
          <w:bCs/>
          <w:szCs w:val="24"/>
          <w:rtl/>
        </w:rPr>
        <w:t>مشاور</w:t>
      </w:r>
      <w:r w:rsidRPr="001F3268" w:rsidR="003C05ED">
        <w:rPr>
          <w:rFonts w:hint="cs"/>
          <w:b/>
          <w:bCs/>
          <w:szCs w:val="24"/>
          <w:rtl/>
        </w:rPr>
        <w:t xml:space="preserve"> </w:t>
      </w:r>
      <w:r w:rsidRPr="001F3268" w:rsidR="003C05ED">
        <w:rPr>
          <w:rFonts w:hint="cs"/>
          <w:rtl/>
        </w:rPr>
        <w:t>یا تعلیق مجوز وی،</w:t>
      </w:r>
      <w:r w:rsidRPr="001F3268">
        <w:rPr>
          <w:rFonts w:hint="cs"/>
          <w:rtl/>
        </w:rPr>
        <w:t xml:space="preserve"> قرارداد از طرف </w:t>
      </w:r>
      <w:r w:rsidRPr="001F3268" w:rsidR="00581215">
        <w:rPr>
          <w:rFonts w:hint="cs"/>
          <w:b/>
          <w:bCs/>
          <w:szCs w:val="24"/>
          <w:rtl/>
        </w:rPr>
        <w:t>بانی</w:t>
      </w:r>
      <w:r w:rsidRPr="001F3268" w:rsidR="00581215">
        <w:rPr>
          <w:rFonts w:cs="B Homa" w:hint="cs"/>
          <w:b/>
          <w:bCs/>
          <w:rtl/>
        </w:rPr>
        <w:t xml:space="preserve"> </w:t>
      </w:r>
      <w:r w:rsidRPr="001F3268">
        <w:rPr>
          <w:rFonts w:hint="cs"/>
          <w:rtl/>
        </w:rPr>
        <w:t>فسخ گردد</w:t>
      </w:r>
      <w:r w:rsidRPr="001F3268" w:rsidR="003C05ED">
        <w:rPr>
          <w:rFonts w:hint="cs"/>
          <w:rtl/>
        </w:rPr>
        <w:t xml:space="preserve"> یا به علت لغو مجوز مشاور، قرارداد منحل گردد</w:t>
      </w:r>
      <w:r w:rsidRPr="001F3268">
        <w:rPr>
          <w:rFonts w:hint="cs"/>
          <w:rtl/>
        </w:rPr>
        <w:t xml:space="preserve">، </w:t>
      </w:r>
      <w:r w:rsidRPr="001F3268" w:rsidR="00581215">
        <w:rPr>
          <w:rFonts w:hint="cs"/>
          <w:b/>
          <w:bCs/>
          <w:szCs w:val="24"/>
          <w:rtl/>
        </w:rPr>
        <w:t>بان</w:t>
      </w:r>
      <w:r w:rsidRPr="0069162F" w:rsidR="00581215">
        <w:rPr>
          <w:rFonts w:hint="cs"/>
          <w:b/>
          <w:bCs/>
          <w:szCs w:val="24"/>
          <w:rtl/>
        </w:rPr>
        <w:t>ی</w:t>
      </w:r>
      <w:r w:rsidR="00581215">
        <w:rPr>
          <w:rFonts w:cs="B Homa" w:hint="cs"/>
          <w:b/>
          <w:bCs/>
          <w:rtl/>
        </w:rPr>
        <w:t xml:space="preserve"> </w:t>
      </w:r>
      <w:r w:rsidRPr="003B41E3">
        <w:rPr>
          <w:rFonts w:hint="cs"/>
          <w:rtl/>
        </w:rPr>
        <w:t>باید کارمزد مراحل انجام</w:t>
      </w:r>
      <w:r w:rsidR="009701CA">
        <w:rPr>
          <w:rFonts w:hint="cs"/>
          <w:rtl/>
        </w:rPr>
        <w:t>‌</w:t>
      </w:r>
      <w:r w:rsidRPr="003B41E3">
        <w:rPr>
          <w:rFonts w:hint="cs"/>
          <w:rtl/>
        </w:rPr>
        <w:t xml:space="preserve">شده را پس از کسر </w:t>
      </w:r>
      <w:r w:rsidR="000119EE">
        <w:rPr>
          <w:rFonts w:ascii="IranNastaliq" w:hAnsi="IranNastaliq" w:hint="cs"/>
          <w:sz w:val="28"/>
          <w:rtl/>
        </w:rPr>
        <w:t>[</w:t>
      </w:r>
      <w:r w:rsidR="000119EE">
        <w:rPr>
          <w:rFonts w:ascii="IranNastaliq" w:hAnsi="IranNastaliq" w:hint="cs"/>
          <w:sz w:val="28"/>
          <w:u w:val="single"/>
          <w:rtl/>
        </w:rPr>
        <w:t>درصد (حداکثر 30 درصد)</w:t>
      </w:r>
      <w:r w:rsidR="000119EE">
        <w:rPr>
          <w:rFonts w:ascii="IranNastaliq" w:hAnsi="IranNastaliq" w:hint="cs"/>
          <w:sz w:val="28"/>
          <w:rtl/>
        </w:rPr>
        <w:t>]</w:t>
      </w:r>
      <w:r w:rsidR="000119EE">
        <w:rPr>
          <w:rFonts w:hint="cs"/>
          <w:rtl/>
        </w:rPr>
        <w:t xml:space="preserve"> </w:t>
      </w:r>
      <w:r w:rsidRPr="003B41E3">
        <w:rPr>
          <w:rFonts w:hint="cs"/>
          <w:rtl/>
        </w:rPr>
        <w:t>درصد مبلغ مربوطه،</w:t>
      </w:r>
      <w:r>
        <w:rPr>
          <w:rFonts w:hint="cs"/>
          <w:rtl/>
        </w:rPr>
        <w:t xml:space="preserve"> به </w:t>
      </w:r>
      <w:r w:rsidRPr="0069162F">
        <w:rPr>
          <w:rFonts w:hint="cs"/>
          <w:b/>
          <w:bCs/>
          <w:szCs w:val="24"/>
          <w:rtl/>
        </w:rPr>
        <w:t>مشاور</w:t>
      </w:r>
      <w:r>
        <w:rPr>
          <w:rFonts w:hint="cs"/>
          <w:rtl/>
        </w:rPr>
        <w:t xml:space="preserve"> بپردازد.</w:t>
      </w:r>
    </w:p>
    <w:p w:rsidR="00E21143" w:rsidRPr="001F3268" w:rsidP="00D41D09">
      <w:pPr>
        <w:pStyle w:val="ListParagraph"/>
        <w:spacing w:after="0"/>
        <w:ind w:left="360" w:right="0"/>
        <w:jc w:val="both"/>
        <w:rPr>
          <w:rtl/>
        </w:rPr>
      </w:pPr>
      <w:r>
        <w:rPr>
          <w:rFonts w:hint="cs"/>
          <w:b/>
          <w:bCs/>
          <w:szCs w:val="24"/>
          <w:rtl/>
        </w:rPr>
        <w:t>تبصره</w:t>
      </w:r>
      <w:r w:rsidRPr="00250547">
        <w:rPr>
          <w:rFonts w:hint="cs"/>
          <w:b/>
          <w:bCs/>
          <w:szCs w:val="24"/>
          <w:rtl/>
        </w:rPr>
        <w:t>:</w:t>
      </w:r>
      <w:r w:rsidRPr="003B41E3">
        <w:rPr>
          <w:rFonts w:hint="cs"/>
          <w:rtl/>
        </w:rPr>
        <w:t xml:space="preserve"> </w:t>
      </w:r>
      <w:r w:rsidR="00A710DC">
        <w:rPr>
          <w:rFonts w:hint="cs"/>
          <w:rtl/>
        </w:rPr>
        <w:t>در صورت انحلال قرارداد با توافق طرفین، نحوۀ تسویه بر اساس توافق انجام خواهد شد.</w:t>
      </w:r>
    </w:p>
    <w:p w:rsidR="005C3D51" w:rsidRPr="000A1CD7" w:rsidP="000E58A3">
      <w:pPr>
        <w:pStyle w:val="ListParagraph"/>
        <w:spacing w:after="0"/>
        <w:ind w:left="0" w:right="0"/>
        <w:jc w:val="both"/>
        <w:rPr>
          <w:rFonts w:ascii="IranNastaliq" w:hAnsi="IranNastaliq" w:hint="cs"/>
          <w:sz w:val="28"/>
        </w:rPr>
      </w:pPr>
    </w:p>
    <w:p w:rsidR="00D23DFA" w:rsidRPr="006E616C" w:rsidP="000E58A3">
      <w:pPr>
        <w:pStyle w:val="ListParagraph"/>
        <w:numPr>
          <w:ilvl w:val="0"/>
          <w:numId w:val="1"/>
        </w:numPr>
        <w:spacing w:after="0"/>
        <w:ind w:left="0" w:right="0" w:firstLine="0"/>
        <w:jc w:val="both"/>
        <w:rPr>
          <w:rFonts w:ascii="IranNastaliq" w:hAnsi="IranNastaliq"/>
          <w:b/>
          <w:bCs/>
          <w:sz w:val="28"/>
          <w:rtl/>
        </w:rPr>
      </w:pPr>
      <w:r w:rsidR="000F0591">
        <w:rPr>
          <w:rFonts w:ascii="IranNastaliq" w:hAnsi="IranNastaliq" w:hint="cs"/>
          <w:b/>
          <w:bCs/>
          <w:sz w:val="28"/>
          <w:rtl/>
        </w:rPr>
        <w:t xml:space="preserve">مرجع </w:t>
      </w:r>
      <w:r w:rsidRPr="006E616C">
        <w:rPr>
          <w:rFonts w:ascii="IranNastaliq" w:hAnsi="IranNastaliq" w:hint="cs"/>
          <w:b/>
          <w:bCs/>
          <w:sz w:val="28"/>
          <w:rtl/>
        </w:rPr>
        <w:t>حل اختلاف</w:t>
      </w:r>
    </w:p>
    <w:p w:rsidR="00D23DFA" w:rsidP="00D41D09">
      <w:pPr>
        <w:pStyle w:val="ListParagraph"/>
        <w:spacing w:after="0"/>
        <w:ind w:left="0" w:right="0"/>
        <w:jc w:val="both"/>
        <w:rPr>
          <w:rtl/>
        </w:rPr>
      </w:pPr>
      <w:r w:rsidR="002F1A19">
        <w:rPr>
          <w:rFonts w:hint="cs"/>
          <w:rtl/>
        </w:rPr>
        <w:t xml:space="preserve">در صورت بروز هرگونه اختلاف </w:t>
      </w:r>
      <w:r w:rsidR="00D41D09">
        <w:rPr>
          <w:rFonts w:hint="cs"/>
          <w:rtl/>
        </w:rPr>
        <w:t>در تفسیر یا</w:t>
      </w:r>
      <w:r w:rsidR="002F1A19">
        <w:rPr>
          <w:rFonts w:hint="cs"/>
          <w:rtl/>
        </w:rPr>
        <w:t xml:space="preserve"> اجرای م</w:t>
      </w:r>
      <w:r>
        <w:rPr>
          <w:rFonts w:hint="cs"/>
          <w:rtl/>
        </w:rPr>
        <w:t>فاد این قرارداد، موضوع بدواً از طریق مذاکره میان طرفین بررسی و رفع خواهد</w:t>
      </w:r>
      <w:r w:rsidR="000F0591">
        <w:rPr>
          <w:rFonts w:hint="cs"/>
          <w:rtl/>
        </w:rPr>
        <w:t xml:space="preserve"> </w:t>
      </w:r>
      <w:r>
        <w:rPr>
          <w:rFonts w:hint="cs"/>
          <w:rtl/>
        </w:rPr>
        <w:t xml:space="preserve">شد. در </w:t>
      </w:r>
      <w:r w:rsidR="00EA0FFA">
        <w:rPr>
          <w:rFonts w:hint="cs"/>
          <w:rtl/>
        </w:rPr>
        <w:t>صورت عدم حصول توافق</w:t>
      </w:r>
      <w:r>
        <w:rPr>
          <w:rFonts w:hint="cs"/>
          <w:rtl/>
        </w:rPr>
        <w:t xml:space="preserve">، موضوع مطابق </w:t>
      </w:r>
      <w:r w:rsidR="001C0482">
        <w:rPr>
          <w:rFonts w:hint="cs"/>
          <w:rtl/>
        </w:rPr>
        <w:t xml:space="preserve">ترتیبات مقرر در </w:t>
      </w:r>
      <w:r w:rsidR="00197958">
        <w:rPr>
          <w:rFonts w:hint="cs"/>
          <w:rtl/>
        </w:rPr>
        <w:t>مادۀ</w:t>
      </w:r>
      <w:r w:rsidR="001C0482">
        <w:rPr>
          <w:rFonts w:hint="cs"/>
          <w:rtl/>
        </w:rPr>
        <w:t xml:space="preserve"> 36 قانون بازار اوراق بهادار،</w:t>
      </w:r>
      <w:r>
        <w:rPr>
          <w:rFonts w:hint="cs"/>
          <w:rtl/>
        </w:rPr>
        <w:t xml:space="preserve"> حل و فصل خواهد شد.</w:t>
      </w:r>
    </w:p>
    <w:p w:rsidR="00FA2B1F" w:rsidP="000E58A3">
      <w:pPr>
        <w:pStyle w:val="ListParagraph"/>
        <w:spacing w:after="0"/>
        <w:ind w:left="0" w:right="0"/>
        <w:jc w:val="both"/>
        <w:rPr>
          <w:rFonts w:ascii="IranNastaliq" w:hAnsi="IranNastaliq" w:hint="cs"/>
          <w:sz w:val="28"/>
          <w:rtl/>
        </w:rPr>
      </w:pPr>
    </w:p>
    <w:p w:rsidR="00D23DFA" w:rsidRPr="006E616C" w:rsidP="000E58A3">
      <w:pPr>
        <w:pStyle w:val="ListParagraph"/>
        <w:numPr>
          <w:ilvl w:val="0"/>
          <w:numId w:val="1"/>
        </w:numPr>
        <w:spacing w:after="0"/>
        <w:ind w:left="0" w:right="0" w:firstLine="0"/>
        <w:jc w:val="both"/>
        <w:rPr>
          <w:rFonts w:ascii="IranNastaliq" w:hAnsi="IranNastaliq"/>
          <w:b/>
          <w:bCs/>
          <w:sz w:val="28"/>
          <w:rtl/>
        </w:rPr>
      </w:pPr>
      <w:r w:rsidRPr="006E616C">
        <w:rPr>
          <w:rFonts w:ascii="IranNastaliq" w:hAnsi="IranNastaliq" w:hint="cs"/>
          <w:b/>
          <w:bCs/>
          <w:sz w:val="28"/>
          <w:rtl/>
        </w:rPr>
        <w:t>اقامتگاه قانونی طرفین</w:t>
      </w:r>
    </w:p>
    <w:p w:rsidR="00D23DFA" w:rsidRPr="00132B90" w:rsidP="009701CA">
      <w:pPr>
        <w:pStyle w:val="ListParagraph"/>
        <w:spacing w:after="0"/>
        <w:ind w:left="0" w:right="0"/>
        <w:jc w:val="both"/>
        <w:rPr>
          <w:color w:val="984806"/>
          <w:rtl/>
        </w:rPr>
      </w:pPr>
      <w:r>
        <w:rPr>
          <w:rFonts w:hint="cs"/>
          <w:rtl/>
        </w:rPr>
        <w:t>اقامتگاه قانونی طرفین به شرح مذکور در مادۀ (1) می‌باشد. در صورت تغییر، طرفین مکلف می‌باشند حداکثر ظرف هفت روز یکدیگر</w:t>
      </w:r>
      <w:r w:rsidR="00114ACE">
        <w:rPr>
          <w:rFonts w:hint="cs"/>
          <w:rtl/>
        </w:rPr>
        <w:t xml:space="preserve"> </w:t>
      </w:r>
      <w:r>
        <w:rPr>
          <w:rFonts w:hint="cs"/>
          <w:rtl/>
        </w:rPr>
        <w:t>را کتباً مطلع نمایند. در غیر این صورت ارسال هرگونه اسناد و اوراق اداری و قضایی اعم از مرسولات اداری، اخطاریه‌ها و احضاریه‌ها به نشانی‌های فوق‌الذکر، دریافت</w:t>
      </w:r>
      <w:r w:rsidR="009701CA">
        <w:rPr>
          <w:rFonts w:hint="cs"/>
          <w:rtl/>
        </w:rPr>
        <w:t>‌</w:t>
      </w:r>
      <w:r>
        <w:rPr>
          <w:rFonts w:hint="cs"/>
          <w:rtl/>
        </w:rPr>
        <w:t>شده محسوب می‌گردد</w:t>
      </w:r>
      <w:r w:rsidR="00114ACE">
        <w:rPr>
          <w:rFonts w:hint="cs"/>
          <w:rtl/>
        </w:rPr>
        <w:t>.</w:t>
      </w:r>
    </w:p>
    <w:p w:rsidR="00893F69" w:rsidRPr="00924239" w:rsidP="000E58A3">
      <w:pPr>
        <w:pStyle w:val="ListParagraph"/>
        <w:spacing w:after="0"/>
        <w:ind w:left="0" w:right="0"/>
        <w:jc w:val="both"/>
        <w:rPr>
          <w:rFonts w:hint="cs"/>
          <w:sz w:val="20"/>
          <w:szCs w:val="20"/>
          <w:rtl/>
        </w:rPr>
      </w:pPr>
    </w:p>
    <w:p w:rsidR="00D23DFA" w:rsidP="00555D8B">
      <w:pPr>
        <w:pStyle w:val="ListParagraph"/>
        <w:spacing w:after="0"/>
        <w:ind w:left="1088" w:right="993"/>
        <w:jc w:val="both"/>
        <w:rPr>
          <w:rtl/>
        </w:rPr>
      </w:pPr>
      <w:r>
        <w:rPr>
          <w:rFonts w:hint="cs"/>
          <w:rtl/>
        </w:rPr>
        <w:t xml:space="preserve">این قرارداد مشتمل بر </w:t>
      </w:r>
      <w:r w:rsidR="005D033F">
        <w:rPr>
          <w:rFonts w:hint="cs"/>
          <w:rtl/>
        </w:rPr>
        <w:t>14</w:t>
      </w:r>
      <w:r>
        <w:rPr>
          <w:rFonts w:hint="cs"/>
          <w:rtl/>
        </w:rPr>
        <w:t xml:space="preserve"> ماده و </w:t>
      </w:r>
      <w:r w:rsidR="00555D8B">
        <w:rPr>
          <w:rFonts w:hint="cs"/>
          <w:rtl/>
        </w:rPr>
        <w:t>8</w:t>
      </w:r>
      <w:r w:rsidR="00A710DC">
        <w:rPr>
          <w:rFonts w:hint="cs"/>
          <w:rtl/>
        </w:rPr>
        <w:t xml:space="preserve"> </w:t>
      </w:r>
      <w:r>
        <w:rPr>
          <w:rFonts w:hint="cs"/>
          <w:rtl/>
        </w:rPr>
        <w:t xml:space="preserve">تبصره </w:t>
      </w:r>
      <w:r w:rsidR="00664124">
        <w:rPr>
          <w:rFonts w:hint="cs"/>
          <w:rtl/>
        </w:rPr>
        <w:t xml:space="preserve">و یک پیوست </w:t>
      </w:r>
      <w:r w:rsidRPr="0018652C" w:rsidR="0018652C">
        <w:rPr>
          <w:rFonts w:hint="cs"/>
          <w:i/>
          <w:iCs/>
          <w:sz w:val="22"/>
          <w:szCs w:val="24"/>
          <w:rtl/>
        </w:rPr>
        <w:t>(در صورت وجود)</w:t>
      </w:r>
      <w:r w:rsidR="0018652C">
        <w:rPr>
          <w:rFonts w:hint="cs"/>
          <w:rtl/>
        </w:rPr>
        <w:t xml:space="preserve"> </w:t>
      </w:r>
      <w:r w:rsidR="00664124">
        <w:rPr>
          <w:rFonts w:hint="cs"/>
          <w:rtl/>
        </w:rPr>
        <w:t>بوده</w:t>
      </w:r>
      <w:r>
        <w:rPr>
          <w:rFonts w:hint="cs"/>
          <w:rtl/>
        </w:rPr>
        <w:t xml:space="preserve"> و در سه نسخه تنظیم گردیده که در حکم واحد می‌باشند. تمام صفحات قرارداد در هر سه نسخه، </w:t>
      </w:r>
      <w:r w:rsidRPr="0075503E" w:rsidR="00926C2D">
        <w:rPr>
          <w:rFonts w:hint="cs"/>
          <w:rtl/>
        </w:rPr>
        <w:t>در تاریخ [</w:t>
      </w:r>
      <w:r w:rsidRPr="0075503E" w:rsidR="00926C2D">
        <w:rPr>
          <w:rFonts w:hint="cs"/>
          <w:u w:val="single"/>
          <w:rtl/>
        </w:rPr>
        <w:t>تاریخ امضای قرارداد</w:t>
      </w:r>
      <w:r w:rsidRPr="0075503E" w:rsidR="00926C2D">
        <w:rPr>
          <w:rFonts w:hint="cs"/>
          <w:rtl/>
        </w:rPr>
        <w:t>]</w:t>
      </w:r>
      <w:r w:rsidR="00926C2D">
        <w:rPr>
          <w:rFonts w:hint="cs"/>
          <w:rtl/>
        </w:rPr>
        <w:t xml:space="preserve"> </w:t>
      </w:r>
      <w:r>
        <w:rPr>
          <w:rFonts w:hint="cs"/>
          <w:rtl/>
        </w:rPr>
        <w:t xml:space="preserve">به امضای طرفین رسیده است. یک نسخه از قرارداد در اختیار </w:t>
      </w:r>
      <w:r w:rsidRPr="0069162F" w:rsidR="00581215">
        <w:rPr>
          <w:rFonts w:hint="cs"/>
          <w:b/>
          <w:bCs/>
          <w:szCs w:val="24"/>
          <w:rtl/>
        </w:rPr>
        <w:t>بانی</w:t>
      </w:r>
      <w:r>
        <w:rPr>
          <w:rFonts w:hint="cs"/>
          <w:rtl/>
        </w:rPr>
        <w:t xml:space="preserve">، یک نسخه در اختیار </w:t>
      </w:r>
      <w:r w:rsidRPr="0069162F" w:rsidR="00937FEF">
        <w:rPr>
          <w:rFonts w:hint="cs"/>
          <w:b/>
          <w:bCs/>
          <w:szCs w:val="24"/>
          <w:rtl/>
        </w:rPr>
        <w:t>مشاور</w:t>
      </w:r>
      <w:r>
        <w:rPr>
          <w:rFonts w:hint="cs"/>
          <w:rtl/>
        </w:rPr>
        <w:t xml:space="preserve"> و نسخه سوم </w:t>
      </w:r>
      <w:r w:rsidR="00145336">
        <w:rPr>
          <w:rFonts w:hint="cs"/>
          <w:rtl/>
        </w:rPr>
        <w:t xml:space="preserve">در اختیار </w:t>
      </w:r>
      <w:r>
        <w:rPr>
          <w:rFonts w:hint="cs"/>
          <w:rtl/>
        </w:rPr>
        <w:t xml:space="preserve">سازمان بورس و اوراق بهادار </w:t>
      </w:r>
      <w:r w:rsidR="00145336">
        <w:rPr>
          <w:rFonts w:hint="cs"/>
          <w:rtl/>
        </w:rPr>
        <w:t>می‌با</w:t>
      </w:r>
      <w:r>
        <w:rPr>
          <w:rFonts w:hint="cs"/>
          <w:rtl/>
        </w:rPr>
        <w:t xml:space="preserve">شد.   </w:t>
      </w:r>
    </w:p>
    <w:sectPr w:rsidSect="00287B73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1134" w:bottom="1701" w:left="1134" w:header="709" w:footer="113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abassom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1D5">
    <w:pPr>
      <w:pStyle w:val="Footer"/>
      <w:ind w:left="0" w:right="0"/>
      <w:jc w:val="both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Normal"/>
      <w:bidiVisual/>
      <w:tblW w:w="7607" w:type="dxa"/>
      <w:jc w:val="center"/>
      <w:tblInd w:w="-2942" w:type="dxa"/>
      <w:tblLook w:val="04A0"/>
    </w:tblPr>
    <w:tblGrid>
      <w:gridCol w:w="3803"/>
      <w:gridCol w:w="3804"/>
    </w:tblGrid>
    <w:tr>
      <w:tblPrEx>
        <w:tblW w:w="7607" w:type="dxa"/>
        <w:jc w:val="center"/>
        <w:tblInd w:w="-2942" w:type="dxa"/>
        <w:tblLook w:val="04A0"/>
      </w:tblPrEx>
      <w:trPr>
        <w:jc w:val="center"/>
      </w:trPr>
      <w:tc>
        <w:tcPr>
          <w:tcW w:w="3803" w:type="dxa"/>
          <w:vAlign w:val="center"/>
        </w:tcPr>
        <w:p w:rsidR="00114ACE" w:rsidRPr="001E236F" w:rsidP="008E1E9B">
          <w:pPr>
            <w:pStyle w:val="Footer"/>
            <w:ind w:left="0" w:right="0"/>
            <w:jc w:val="center"/>
            <w:rPr>
              <w:rFonts w:cs="B Mitra" w:hint="cs"/>
              <w:sz w:val="22"/>
              <w:szCs w:val="24"/>
              <w:rtl/>
              <w:lang w:val="en-US" w:eastAsia="en-US" w:bidi="fa-IR"/>
            </w:rPr>
          </w:pPr>
          <w:r w:rsidRPr="001E236F">
            <w:rPr>
              <w:rFonts w:cs="B Mitra" w:hint="cs"/>
              <w:sz w:val="22"/>
              <w:szCs w:val="24"/>
              <w:rtl/>
              <w:lang w:val="en-US" w:eastAsia="en-US" w:bidi="fa-IR"/>
            </w:rPr>
            <w:t>[</w:t>
          </w:r>
          <w:r w:rsidRPr="00651B79">
            <w:rPr>
              <w:rFonts w:cs="B Mitra" w:hint="cs"/>
              <w:sz w:val="22"/>
              <w:szCs w:val="24"/>
              <w:u w:val="single"/>
              <w:rtl/>
              <w:lang w:val="en-US" w:eastAsia="en-US" w:bidi="fa-IR"/>
            </w:rPr>
            <w:t>سمت و نام امضاکنندگان مجاز بانی</w:t>
          </w:r>
          <w:r w:rsidRPr="001E236F">
            <w:rPr>
              <w:rFonts w:cs="B Mitra" w:hint="cs"/>
              <w:sz w:val="22"/>
              <w:szCs w:val="24"/>
              <w:rtl/>
              <w:lang w:val="en-US" w:eastAsia="en-US" w:bidi="fa-IR"/>
            </w:rPr>
            <w:t>]</w:t>
          </w:r>
        </w:p>
      </w:tc>
      <w:tc>
        <w:tcPr>
          <w:tcW w:w="3804" w:type="dxa"/>
          <w:vAlign w:val="center"/>
        </w:tcPr>
        <w:p w:rsidR="00114ACE" w:rsidRPr="001E236F" w:rsidP="008E1E9B">
          <w:pPr>
            <w:pStyle w:val="Footer"/>
            <w:ind w:left="0" w:right="0"/>
            <w:jc w:val="center"/>
            <w:rPr>
              <w:rFonts w:cs="B Mitra" w:hint="cs"/>
              <w:sz w:val="22"/>
              <w:szCs w:val="24"/>
              <w:rtl/>
              <w:lang w:val="en-US" w:eastAsia="en-US" w:bidi="fa-IR"/>
            </w:rPr>
          </w:pPr>
          <w:r w:rsidRPr="001E236F">
            <w:rPr>
              <w:rFonts w:cs="B Mitra" w:hint="cs"/>
              <w:sz w:val="22"/>
              <w:szCs w:val="24"/>
              <w:rtl/>
              <w:lang w:val="en-US" w:eastAsia="en-US" w:bidi="fa-IR"/>
            </w:rPr>
            <w:t>[</w:t>
          </w:r>
          <w:r w:rsidRPr="00651B79">
            <w:rPr>
              <w:rFonts w:cs="B Mitra" w:hint="cs"/>
              <w:sz w:val="22"/>
              <w:szCs w:val="24"/>
              <w:u w:val="single"/>
              <w:rtl/>
              <w:lang w:val="en-US" w:eastAsia="en-US" w:bidi="fa-IR"/>
            </w:rPr>
            <w:t>سمت و نام امضاکنندگان مجاز مشاور</w:t>
          </w:r>
          <w:r w:rsidRPr="001E236F">
            <w:rPr>
              <w:rFonts w:cs="B Mitra" w:hint="cs"/>
              <w:sz w:val="22"/>
              <w:szCs w:val="24"/>
              <w:rtl/>
              <w:lang w:val="en-US" w:eastAsia="en-US" w:bidi="fa-IR"/>
            </w:rPr>
            <w:t>]</w:t>
          </w:r>
        </w:p>
      </w:tc>
    </w:tr>
    <w:tr>
      <w:tblPrEx>
        <w:tblW w:w="7607" w:type="dxa"/>
        <w:jc w:val="center"/>
        <w:tblInd w:w="-2942" w:type="dxa"/>
        <w:tblLook w:val="04A0"/>
      </w:tblPrEx>
      <w:trPr>
        <w:jc w:val="center"/>
      </w:trPr>
      <w:tc>
        <w:tcPr>
          <w:tcW w:w="3803" w:type="dxa"/>
          <w:vAlign w:val="center"/>
        </w:tcPr>
        <w:p w:rsidR="00114ACE" w:rsidRPr="001E236F" w:rsidP="006A1253">
          <w:pPr>
            <w:pStyle w:val="Footer"/>
            <w:ind w:left="0" w:right="0"/>
            <w:jc w:val="center"/>
            <w:rPr>
              <w:rFonts w:cs="B Mitra" w:hint="cs"/>
              <w:sz w:val="22"/>
              <w:szCs w:val="24"/>
              <w:rtl/>
              <w:lang w:val="en-US" w:eastAsia="en-US" w:bidi="fa-IR"/>
            </w:rPr>
          </w:pPr>
          <w:r w:rsidRPr="001E236F">
            <w:rPr>
              <w:rFonts w:cs="B Mitra" w:hint="cs"/>
              <w:sz w:val="22"/>
              <w:szCs w:val="24"/>
              <w:rtl/>
              <w:lang w:val="en-US" w:eastAsia="en-US" w:bidi="fa-IR"/>
            </w:rPr>
            <w:t>[</w:t>
          </w:r>
          <w:r w:rsidRPr="00651B79">
            <w:rPr>
              <w:rFonts w:cs="B Mitra" w:hint="cs"/>
              <w:sz w:val="22"/>
              <w:szCs w:val="24"/>
              <w:u w:val="single"/>
              <w:rtl/>
              <w:lang w:val="en-US" w:eastAsia="en-US" w:bidi="fa-IR"/>
            </w:rPr>
            <w:t>مهر شرکت</w:t>
          </w:r>
          <w:r w:rsidRPr="001E236F">
            <w:rPr>
              <w:rFonts w:cs="B Mitra" w:hint="cs"/>
              <w:sz w:val="22"/>
              <w:szCs w:val="24"/>
              <w:rtl/>
              <w:lang w:val="en-US" w:eastAsia="en-US" w:bidi="fa-IR"/>
            </w:rPr>
            <w:t>]</w:t>
          </w:r>
        </w:p>
      </w:tc>
      <w:tc>
        <w:tcPr>
          <w:tcW w:w="3804" w:type="dxa"/>
          <w:vAlign w:val="center"/>
        </w:tcPr>
        <w:p w:rsidR="00114ACE" w:rsidRPr="001E236F" w:rsidP="006A1253">
          <w:pPr>
            <w:pStyle w:val="Footer"/>
            <w:ind w:left="0" w:right="0"/>
            <w:jc w:val="center"/>
            <w:rPr>
              <w:rFonts w:cs="B Mitra" w:hint="cs"/>
              <w:sz w:val="22"/>
              <w:szCs w:val="24"/>
              <w:rtl/>
              <w:lang w:val="en-US" w:eastAsia="en-US" w:bidi="fa-IR"/>
            </w:rPr>
          </w:pPr>
          <w:r w:rsidRPr="001E236F">
            <w:rPr>
              <w:rFonts w:cs="B Mitra" w:hint="cs"/>
              <w:sz w:val="22"/>
              <w:szCs w:val="24"/>
              <w:rtl/>
              <w:lang w:val="en-US" w:eastAsia="en-US" w:bidi="fa-IR"/>
            </w:rPr>
            <w:t>[</w:t>
          </w:r>
          <w:r w:rsidRPr="00651B79">
            <w:rPr>
              <w:rFonts w:cs="B Mitra" w:hint="cs"/>
              <w:sz w:val="22"/>
              <w:szCs w:val="24"/>
              <w:u w:val="single"/>
              <w:rtl/>
              <w:lang w:val="en-US" w:eastAsia="en-US" w:bidi="fa-IR"/>
            </w:rPr>
            <w:t>مهر شرکت</w:t>
          </w:r>
          <w:r w:rsidRPr="001E236F">
            <w:rPr>
              <w:rFonts w:cs="B Mitra" w:hint="cs"/>
              <w:sz w:val="22"/>
              <w:szCs w:val="24"/>
              <w:rtl/>
              <w:lang w:val="en-US" w:eastAsia="en-US" w:bidi="fa-IR"/>
            </w:rPr>
            <w:t>]</w:t>
          </w:r>
        </w:p>
      </w:tc>
    </w:tr>
  </w:tbl>
  <w:p w:rsidR="00114ACE" w:rsidRPr="0035242A" w:rsidP="00287B73">
    <w:pPr>
      <w:pStyle w:val="Header"/>
      <w:ind w:left="0" w:right="0"/>
      <w:jc w:val="right"/>
      <w:rPr>
        <w:rFonts w:cs="B Mitra" w:hint="cs"/>
      </w:rPr>
    </w:pPr>
    <w:r w:rsidRPr="0035242A">
      <w:rPr>
        <w:rFonts w:ascii="Cambria" w:eastAsia="Times New Roman" w:hAnsi="Cambria" w:cs="B Mitra" w:hint="cs"/>
        <w:shadow/>
        <w:sz w:val="28"/>
        <w:rtl/>
      </w:rPr>
      <w:t>صفحۀ</w:t>
    </w:r>
    <w:r w:rsidRPr="0035242A">
      <w:rPr>
        <w:rFonts w:ascii="Cambria" w:eastAsia="Times New Roman" w:hAnsi="Cambria" w:cs="B Mitra"/>
        <w:shadow/>
        <w:sz w:val="28"/>
      </w:rPr>
      <w:t xml:space="preserve"> </w:t>
    </w:r>
    <w:r w:rsidRPr="0035242A">
      <w:rPr>
        <w:rFonts w:ascii="Cambria" w:eastAsia="Times New Roman" w:hAnsi="Cambria" w:cs="B Mitra"/>
        <w:shadow/>
        <w:sz w:val="28"/>
      </w:rPr>
      <w:fldChar w:fldCharType="begin"/>
    </w:r>
    <w:r w:rsidRPr="0035242A">
      <w:rPr>
        <w:rFonts w:ascii="Cambria" w:eastAsia="Times New Roman" w:hAnsi="Cambria" w:cs="B Mitra"/>
        <w:shadow/>
        <w:sz w:val="28"/>
      </w:rPr>
      <w:instrText xml:space="preserve"> PAGE </w:instrText>
    </w:r>
    <w:r w:rsidRPr="0035242A">
      <w:rPr>
        <w:rFonts w:ascii="Cambria" w:eastAsia="Times New Roman" w:hAnsi="Cambria" w:cs="B Mitra"/>
        <w:shadow/>
        <w:sz w:val="28"/>
      </w:rPr>
      <w:fldChar w:fldCharType="separate"/>
    </w:r>
    <w:r w:rsidR="00555D8B">
      <w:rPr>
        <w:rFonts w:ascii="Cambria" w:eastAsia="Times New Roman" w:hAnsi="Cambria" w:cs="B Mitra"/>
        <w:shadow/>
        <w:noProof/>
        <w:sz w:val="28"/>
        <w:rtl/>
      </w:rPr>
      <w:t>7</w:t>
    </w:r>
    <w:r w:rsidRPr="0035242A">
      <w:rPr>
        <w:rFonts w:ascii="Cambria" w:eastAsia="Times New Roman" w:hAnsi="Cambria" w:cs="B Mitra"/>
        <w:shadow/>
        <w:sz w:val="28"/>
      </w:rPr>
      <w:fldChar w:fldCharType="end"/>
    </w:r>
    <w:r w:rsidRPr="0035242A">
      <w:rPr>
        <w:rFonts w:ascii="Cambria" w:eastAsia="Times New Roman" w:hAnsi="Cambria" w:cs="B Mitra"/>
        <w:shadow/>
        <w:sz w:val="28"/>
      </w:rPr>
      <w:t xml:space="preserve">  </w:t>
    </w:r>
    <w:r w:rsidRPr="0035242A">
      <w:rPr>
        <w:rFonts w:ascii="Cambria" w:eastAsia="Times New Roman" w:hAnsi="Cambria" w:cs="B Mitra" w:hint="cs"/>
        <w:shadow/>
        <w:sz w:val="28"/>
        <w:rtl/>
      </w:rPr>
      <w:t>از</w:t>
    </w:r>
    <w:r w:rsidRPr="0035242A">
      <w:rPr>
        <w:rFonts w:ascii="Cambria" w:eastAsia="Times New Roman" w:hAnsi="Cambria" w:cs="B Mitra"/>
        <w:shadow/>
        <w:sz w:val="28"/>
      </w:rPr>
      <w:t xml:space="preserve"> </w:t>
    </w:r>
    <w:r w:rsidRPr="0035242A">
      <w:rPr>
        <w:rFonts w:ascii="Cambria" w:eastAsia="Times New Roman" w:hAnsi="Cambria" w:cs="B Mitra"/>
        <w:shadow/>
        <w:sz w:val="28"/>
      </w:rPr>
      <w:fldChar w:fldCharType="begin"/>
    </w:r>
    <w:r w:rsidRPr="0035242A">
      <w:rPr>
        <w:rFonts w:ascii="Cambria" w:eastAsia="Times New Roman" w:hAnsi="Cambria" w:cs="B Mitra"/>
        <w:shadow/>
        <w:sz w:val="28"/>
      </w:rPr>
      <w:instrText xml:space="preserve"> NUMPAGES  </w:instrText>
    </w:r>
    <w:r w:rsidRPr="0035242A">
      <w:rPr>
        <w:rFonts w:ascii="Cambria" w:eastAsia="Times New Roman" w:hAnsi="Cambria" w:cs="B Mitra"/>
        <w:shadow/>
        <w:sz w:val="28"/>
      </w:rPr>
      <w:fldChar w:fldCharType="separate"/>
    </w:r>
    <w:r w:rsidR="00555D8B">
      <w:rPr>
        <w:rFonts w:ascii="Cambria" w:eastAsia="Times New Roman" w:hAnsi="Cambria" w:cs="B Mitra"/>
        <w:shadow/>
        <w:noProof/>
        <w:sz w:val="28"/>
        <w:rtl/>
      </w:rPr>
      <w:t>7</w:t>
    </w:r>
    <w:r w:rsidRPr="0035242A">
      <w:rPr>
        <w:rFonts w:ascii="Cambria" w:eastAsia="Times New Roman" w:hAnsi="Cambria" w:cs="B Mitra"/>
        <w:shadow/>
        <w:sz w:val="28"/>
      </w:rPr>
      <w:fldChar w:fldCharType="end"/>
    </w:r>
  </w:p>
  <w:p w:rsidR="00114ACE">
    <w:pPr>
      <w:pStyle w:val="Footer"/>
      <w:ind w:left="0" w:right="0"/>
      <w:jc w:val="both"/>
      <w:rPr>
        <w:rFonts w:hint="c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1D5">
    <w:pPr>
      <w:pStyle w:val="Footer"/>
      <w:ind w:left="0" w:right="0"/>
      <w:jc w:val="both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1D5">
    <w:pPr>
      <w:pStyle w:val="Header"/>
      <w:ind w:left="0" w:right="0"/>
      <w:jc w:val="both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D37">
    <w:pPr>
      <w:ind w:left="0" w:right="0"/>
      <w:jc w:val="both"/>
    </w:pPr>
    <w:r>
      <w:rPr>
        <w:noProof/>
        <w:lang w:bidi="ar-SA"/>
      </w:rPr>
      <w:pict>
        <v:roundrect id="_x0000_s2049" style="height:21.5pt;margin-left:3.7pt;margin-top:0.05pt;position:absolute;width:186.5pt;z-index:251658240" arcsize="10923f" filled="t" stroked="t" strokecolor="#95b3d7" strokeweight="1pt">
          <v:fill color2="#b8cce4" focusposition="1" focussize="" focus="100%" type="gradient"/>
          <v:shadow on="t" type="perspective" color="#243f60" opacity="0.5" offset="1pt" offset2="-3pt"/>
          <v:textbox>
            <w:txbxContent>
              <w:p w:rsidR="007F5D37" w:rsidRPr="000E7C24" w:rsidP="007F5D37">
                <w:pPr>
                  <w:spacing w:line="360" w:lineRule="auto"/>
                  <w:ind w:left="0" w:right="0"/>
                  <w:jc w:val="both"/>
                  <w:rPr>
                    <w:rFonts w:cs="2  Mitra"/>
                    <w:b/>
                    <w:bCs/>
                    <w:i/>
                    <w:iCs/>
                    <w:color w:val="000000"/>
                    <w:sz w:val="20"/>
                    <w:szCs w:val="20"/>
                  </w:rPr>
                </w:pPr>
                <w:r w:rsidRPr="000E7C24">
                  <w:rPr>
                    <w:rFonts w:ascii="Calibri" w:hAnsi="Calibri" w:hint="eastAsia"/>
                    <w:i/>
                    <w:iCs/>
                    <w:sz w:val="20"/>
                    <w:szCs w:val="20"/>
                    <w:rtl/>
                  </w:rPr>
                  <w:t>سازمان</w:t>
                </w:r>
                <w:r w:rsidRPr="000E7C24">
                  <w:rPr>
                    <w:rFonts w:ascii="Calibri" w:hAnsi="Calibri"/>
                    <w:i/>
                    <w:iCs/>
                    <w:sz w:val="20"/>
                    <w:szCs w:val="20"/>
                    <w:rtl/>
                  </w:rPr>
                  <w:t xml:space="preserve"> </w:t>
                </w:r>
                <w:r w:rsidRPr="000E7C24">
                  <w:rPr>
                    <w:rFonts w:ascii="Calibri" w:hAnsi="Calibri" w:hint="eastAsia"/>
                    <w:i/>
                    <w:iCs/>
                    <w:sz w:val="20"/>
                    <w:szCs w:val="20"/>
                    <w:rtl/>
                  </w:rPr>
                  <w:t>بورس</w:t>
                </w:r>
                <w:r w:rsidRPr="000E7C24">
                  <w:rPr>
                    <w:rFonts w:ascii="Calibri" w:hAnsi="Calibri"/>
                    <w:i/>
                    <w:iCs/>
                    <w:sz w:val="20"/>
                    <w:szCs w:val="20"/>
                    <w:rtl/>
                  </w:rPr>
                  <w:t xml:space="preserve"> </w:t>
                </w:r>
                <w:r w:rsidRPr="000E7C24">
                  <w:rPr>
                    <w:rFonts w:ascii="Calibri" w:hAnsi="Calibri" w:hint="eastAsia"/>
                    <w:i/>
                    <w:iCs/>
                    <w:sz w:val="20"/>
                    <w:szCs w:val="20"/>
                    <w:rtl/>
                  </w:rPr>
                  <w:t>و</w:t>
                </w:r>
                <w:r w:rsidRPr="000E7C24">
                  <w:rPr>
                    <w:rFonts w:ascii="Calibri" w:hAnsi="Calibri"/>
                    <w:i/>
                    <w:iCs/>
                    <w:sz w:val="20"/>
                    <w:szCs w:val="20"/>
                    <w:rtl/>
                  </w:rPr>
                  <w:t xml:space="preserve"> </w:t>
                </w:r>
                <w:r w:rsidRPr="000E7C24">
                  <w:rPr>
                    <w:rFonts w:ascii="Calibri" w:hAnsi="Calibri" w:hint="eastAsia"/>
                    <w:i/>
                    <w:iCs/>
                    <w:sz w:val="20"/>
                    <w:szCs w:val="20"/>
                    <w:rtl/>
                  </w:rPr>
                  <w:t>اوراق</w:t>
                </w:r>
                <w:r w:rsidRPr="000E7C24">
                  <w:rPr>
                    <w:rFonts w:ascii="Calibri" w:hAnsi="Calibri"/>
                    <w:i/>
                    <w:iCs/>
                    <w:sz w:val="20"/>
                    <w:szCs w:val="20"/>
                    <w:rtl/>
                  </w:rPr>
                  <w:t xml:space="preserve"> </w:t>
                </w:r>
                <w:r w:rsidRPr="000E7C24">
                  <w:rPr>
                    <w:rFonts w:ascii="Calibri" w:hAnsi="Calibri" w:hint="eastAsia"/>
                    <w:i/>
                    <w:iCs/>
                    <w:sz w:val="20"/>
                    <w:szCs w:val="20"/>
                    <w:rtl/>
                  </w:rPr>
                  <w:t>بهادار</w:t>
                </w:r>
                <w:r>
                  <w:rPr>
                    <w:rFonts w:ascii="Calibri" w:hAnsi="Calibri"/>
                    <w:i/>
                    <w:iCs/>
                    <w:sz w:val="20"/>
                    <w:szCs w:val="20"/>
                  </w:rPr>
                  <w:t xml:space="preserve">   </w:t>
                </w:r>
                <w:r w:rsidRPr="000E7C24">
                  <w:rPr>
                    <w:rFonts w:ascii="Calibri" w:hAnsi="Calibri"/>
                    <w:i/>
                    <w:iCs/>
                    <w:sz w:val="20"/>
                    <w:szCs w:val="20"/>
                  </w:rPr>
                  <w:t xml:space="preserve">          </w:t>
                </w:r>
                <w:r w:rsidRPr="000E7C24">
                  <w:rPr>
                    <w:rFonts w:ascii="Calibri" w:hAnsi="Calibri" w:hint="eastAsia"/>
                    <w:i/>
                    <w:iCs/>
                    <w:sz w:val="20"/>
                    <w:szCs w:val="20"/>
                    <w:rtl/>
                  </w:rPr>
                  <w:t>کد</w:t>
                </w:r>
                <w:r w:rsidRPr="000E7C24">
                  <w:rPr>
                    <w:rFonts w:ascii="Calibri" w:hAnsi="Calibri"/>
                    <w:i/>
                    <w:iCs/>
                    <w:sz w:val="20"/>
                    <w:szCs w:val="20"/>
                  </w:rPr>
                  <w:t>:</w:t>
                </w:r>
                <w:r w:rsidRPr="000E7C24">
                  <w:rPr>
                    <w:rFonts w:ascii="Calibri" w:hAnsi="Calibri" w:hint="cs"/>
                    <w:i/>
                    <w:iCs/>
                    <w:sz w:val="20"/>
                    <w:szCs w:val="20"/>
                    <w:rtl/>
                  </w:rPr>
                  <w:t xml:space="preserve">  </w:t>
                </w:r>
                <w:r w:rsidRPr="000E7C24">
                  <w:rPr>
                    <w:rFonts w:cs="2  Mitra"/>
                    <w:b/>
                    <w:bCs/>
                    <w:i/>
                    <w:iCs/>
                    <w:color w:val="000000"/>
                    <w:sz w:val="20"/>
                    <w:szCs w:val="20"/>
                  </w:rPr>
                  <w:t>F-SP-60</w:t>
                </w:r>
              </w:p>
              <w:p w:rsidR="007F5D37" w:rsidRPr="00CD4DE6" w:rsidP="007F5D37">
                <w:pPr>
                  <w:ind w:left="0" w:right="0"/>
                  <w:jc w:val="both"/>
                  <w:rPr>
                    <w:rFonts w:ascii="Calibri" w:hAnsi="Calibri"/>
                    <w:sz w:val="20"/>
                    <w:szCs w:val="20"/>
                  </w:rPr>
                </w:pPr>
              </w:p>
            </w:txbxContent>
          </v:textbox>
        </v:roundrect>
      </w:pict>
    </w:r>
  </w:p>
  <w:tbl>
    <w:tblPr>
      <w:tblStyle w:val="TableNormal"/>
      <w:bidiVisual/>
      <w:tblW w:w="9912" w:type="dxa"/>
      <w:tblCellSpacing w:w="20" w:type="dxa"/>
      <w:tblInd w:w="-91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Look w:val="01E0"/>
    </w:tblPr>
    <w:tblGrid>
      <w:gridCol w:w="3400"/>
      <w:gridCol w:w="6512"/>
    </w:tblGrid>
    <w:tr w:rsidTr="007F5D37">
      <w:tblPrEx>
        <w:tblW w:w="9912" w:type="dxa"/>
        <w:tblCellSpacing w:w="20" w:type="dxa"/>
        <w:tblInd w:w="-9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/>
      </w:tblPrEx>
      <w:trPr>
        <w:trHeight w:val="1546"/>
        <w:tblCellSpacing w:w="20" w:type="dxa"/>
      </w:trPr>
      <w:tc>
        <w:tcPr>
          <w:tcW w:w="3340" w:type="dxa"/>
          <w:shd w:val="clear" w:color="auto" w:fill="808080"/>
          <w:vAlign w:val="center"/>
        </w:tcPr>
        <w:p w:rsidR="00114ACE" w:rsidRPr="00B13B5D" w:rsidP="00287B73">
          <w:pPr>
            <w:spacing w:after="0"/>
            <w:ind w:left="0" w:right="0"/>
            <w:jc w:val="both"/>
            <w:rPr>
              <w:rFonts w:hint="cs"/>
              <w:b/>
              <w:bCs/>
              <w:color w:val="FFFFFF"/>
              <w:szCs w:val="24"/>
              <w:rtl/>
            </w:rPr>
          </w:pPr>
          <w:r w:rsidRPr="00B13B5D">
            <w:rPr>
              <w:rFonts w:hint="cs"/>
              <w:b/>
              <w:bCs/>
              <w:color w:val="FFFFFF"/>
              <w:szCs w:val="24"/>
              <w:rtl/>
            </w:rPr>
            <w:t xml:space="preserve">نام فرم: </w:t>
          </w:r>
          <w:r>
            <w:rPr>
              <w:rFonts w:hint="cs"/>
              <w:b/>
              <w:bCs/>
              <w:color w:val="FFFFFF"/>
              <w:szCs w:val="24"/>
              <w:rtl/>
            </w:rPr>
            <w:t>ق</w:t>
          </w:r>
          <w:r w:rsidRPr="00B13B5D">
            <w:rPr>
              <w:rFonts w:hint="cs"/>
              <w:b/>
              <w:bCs/>
              <w:color w:val="FFFFFF"/>
              <w:szCs w:val="24"/>
              <w:rtl/>
            </w:rPr>
            <w:t xml:space="preserve"> </w:t>
          </w:r>
          <w:r>
            <w:rPr>
              <w:rFonts w:cs="Times New Roman" w:hint="cs"/>
              <w:b/>
              <w:bCs/>
              <w:color w:val="FFFFFF"/>
              <w:szCs w:val="24"/>
              <w:rtl/>
            </w:rPr>
            <w:t>–</w:t>
          </w:r>
          <w:r>
            <w:rPr>
              <w:rFonts w:hint="cs"/>
              <w:b/>
              <w:bCs/>
              <w:color w:val="FFFFFF"/>
              <w:szCs w:val="24"/>
              <w:rtl/>
            </w:rPr>
            <w:t xml:space="preserve"> 1</w:t>
          </w:r>
        </w:p>
        <w:p w:rsidR="00114ACE" w:rsidRPr="00F73F74" w:rsidP="001841D5">
          <w:pPr>
            <w:spacing w:after="0"/>
            <w:ind w:left="0" w:right="0"/>
            <w:jc w:val="both"/>
            <w:rPr>
              <w:rFonts w:hint="eastAsia"/>
              <w:b/>
              <w:bCs/>
              <w:color w:val="FFFFFF"/>
              <w:szCs w:val="24"/>
              <w:rtl/>
            </w:rPr>
          </w:pPr>
          <w:r w:rsidRPr="00F73F74">
            <w:rPr>
              <w:rFonts w:hint="cs"/>
              <w:b/>
              <w:bCs/>
              <w:color w:val="FFFFFF"/>
              <w:szCs w:val="24"/>
              <w:rtl/>
            </w:rPr>
            <w:t xml:space="preserve">زمان </w:t>
          </w:r>
          <w:r>
            <w:rPr>
              <w:rFonts w:hint="cs"/>
              <w:b/>
              <w:bCs/>
              <w:color w:val="FFFFFF"/>
              <w:szCs w:val="24"/>
              <w:rtl/>
            </w:rPr>
            <w:t xml:space="preserve">شروع </w:t>
          </w:r>
          <w:r w:rsidRPr="00F73F74">
            <w:rPr>
              <w:rFonts w:hint="cs"/>
              <w:b/>
              <w:bCs/>
              <w:color w:val="FFFFFF"/>
              <w:szCs w:val="24"/>
              <w:rtl/>
            </w:rPr>
            <w:t>به</w:t>
          </w:r>
          <w:r w:rsidRPr="00F73F74">
            <w:rPr>
              <w:rFonts w:hint="eastAsia"/>
              <w:b/>
              <w:bCs/>
              <w:color w:val="FFFFFF"/>
              <w:szCs w:val="24"/>
              <w:rtl/>
            </w:rPr>
            <w:t xml:space="preserve">‌کارگیری: </w:t>
          </w:r>
          <w:r w:rsidR="0075503E">
            <w:rPr>
              <w:rFonts w:hint="cs"/>
              <w:b/>
              <w:bCs/>
              <w:color w:val="FFFFFF"/>
              <w:szCs w:val="24"/>
              <w:rtl/>
            </w:rPr>
            <w:t>01</w:t>
          </w:r>
          <w:r w:rsidRPr="00F73F74">
            <w:rPr>
              <w:rFonts w:hint="eastAsia"/>
              <w:b/>
              <w:bCs/>
              <w:color w:val="FFFFFF"/>
              <w:szCs w:val="24"/>
              <w:rtl/>
            </w:rPr>
            <w:t>/</w:t>
          </w:r>
          <w:r w:rsidR="001841D5">
            <w:rPr>
              <w:b/>
              <w:bCs/>
              <w:color w:val="FFFFFF"/>
              <w:szCs w:val="24"/>
            </w:rPr>
            <w:t>09</w:t>
          </w:r>
          <w:r w:rsidRPr="00F73F74">
            <w:rPr>
              <w:rFonts w:hint="eastAsia"/>
              <w:b/>
              <w:bCs/>
              <w:color w:val="FFFFFF"/>
              <w:szCs w:val="24"/>
              <w:rtl/>
            </w:rPr>
            <w:t>/</w:t>
          </w:r>
          <w:r w:rsidR="00ED5EFE">
            <w:rPr>
              <w:rFonts w:hint="cs"/>
              <w:b/>
              <w:bCs/>
              <w:color w:val="FFFFFF"/>
              <w:szCs w:val="24"/>
              <w:rtl/>
            </w:rPr>
            <w:t>95</w:t>
          </w:r>
        </w:p>
        <w:p w:rsidR="00114ACE" w:rsidRPr="00DC2253" w:rsidP="00ED5EFE">
          <w:pPr>
            <w:spacing w:after="0" w:line="240" w:lineRule="auto"/>
            <w:ind w:left="0" w:right="0"/>
            <w:jc w:val="both"/>
            <w:rPr>
              <w:rFonts w:eastAsia="Times New Roman" w:cs="B Tabassom" w:hint="cs"/>
              <w:b/>
              <w:bCs/>
              <w:color w:val="FFFFFF"/>
              <w:sz w:val="32"/>
              <w:szCs w:val="32"/>
              <w:rtl/>
            </w:rPr>
          </w:pPr>
          <w:r>
            <w:rPr>
              <w:rFonts w:hint="cs"/>
              <w:b/>
              <w:bCs/>
              <w:color w:val="FFFFFF"/>
              <w:szCs w:val="24"/>
              <w:rtl/>
            </w:rPr>
            <w:t xml:space="preserve">تاریخ اعتبار: تا </w:t>
          </w:r>
          <w:r w:rsidR="0075503E">
            <w:rPr>
              <w:rFonts w:hint="cs"/>
              <w:b/>
              <w:bCs/>
              <w:color w:val="FFFFFF"/>
              <w:szCs w:val="24"/>
              <w:rtl/>
            </w:rPr>
            <w:t>29</w:t>
          </w:r>
          <w:r>
            <w:rPr>
              <w:rFonts w:hint="cs"/>
              <w:b/>
              <w:bCs/>
              <w:color w:val="FFFFFF"/>
              <w:szCs w:val="24"/>
              <w:rtl/>
            </w:rPr>
            <w:t>/12/</w:t>
          </w:r>
          <w:r w:rsidR="00ED5EFE">
            <w:rPr>
              <w:rFonts w:hint="cs"/>
              <w:b/>
              <w:bCs/>
              <w:color w:val="FFFFFF"/>
              <w:szCs w:val="24"/>
              <w:rtl/>
            </w:rPr>
            <w:t>96</w:t>
          </w:r>
        </w:p>
      </w:tc>
      <w:tc>
        <w:tcPr>
          <w:tcW w:w="6452" w:type="dxa"/>
          <w:shd w:val="clear" w:color="auto" w:fill="808080"/>
          <w:vAlign w:val="center"/>
        </w:tcPr>
        <w:p w:rsidR="00114ACE" w:rsidP="00125290">
          <w:pPr>
            <w:spacing w:after="0" w:line="240" w:lineRule="auto"/>
            <w:ind w:left="0" w:right="0"/>
            <w:jc w:val="center"/>
            <w:rPr>
              <w:rFonts w:eastAsia="Times New Roman" w:cs="B Tabassom" w:hint="cs"/>
              <w:b/>
              <w:bCs/>
              <w:color w:val="FFFFFF"/>
              <w:sz w:val="36"/>
              <w:szCs w:val="36"/>
              <w:rtl/>
            </w:rPr>
          </w:pPr>
          <w:r>
            <w:rPr>
              <w:rFonts w:eastAsia="Times New Roman" w:cs="B Tabassom" w:hint="cs"/>
              <w:b/>
              <w:bCs/>
              <w:color w:val="FFFFFF"/>
              <w:sz w:val="36"/>
              <w:szCs w:val="36"/>
              <w:rtl/>
            </w:rPr>
            <w:t>«قراردادهای انتشار اوراق بهادار»</w:t>
          </w:r>
        </w:p>
        <w:p w:rsidR="00114ACE" w:rsidRPr="00DC2253" w:rsidP="00ED5EFE">
          <w:pPr>
            <w:spacing w:after="0" w:line="240" w:lineRule="auto"/>
            <w:ind w:left="0" w:right="0"/>
            <w:jc w:val="center"/>
            <w:rPr>
              <w:rFonts w:eastAsia="Times New Roman" w:cs="B Tabassom" w:hint="cs"/>
              <w:b/>
              <w:bCs/>
              <w:color w:val="FFFFFF"/>
              <w:sz w:val="36"/>
              <w:szCs w:val="36"/>
              <w:rtl/>
            </w:rPr>
          </w:pPr>
          <w:r>
            <w:rPr>
              <w:rFonts w:eastAsia="Times New Roman" w:cs="B Tabassom" w:hint="cs"/>
              <w:b/>
              <w:bCs/>
              <w:color w:val="FFFFFF"/>
              <w:sz w:val="36"/>
              <w:szCs w:val="36"/>
              <w:rtl/>
            </w:rPr>
            <w:t xml:space="preserve">مشاورۀ </w:t>
          </w:r>
          <w:r w:rsidR="00ED5EFE">
            <w:rPr>
              <w:rFonts w:eastAsia="Times New Roman" w:cs="B Tabassom" w:hint="cs"/>
              <w:b/>
              <w:bCs/>
              <w:color w:val="FFFFFF"/>
              <w:sz w:val="36"/>
              <w:szCs w:val="36"/>
              <w:rtl/>
            </w:rPr>
            <w:t xml:space="preserve"> عرضه( فرم2)</w:t>
          </w:r>
        </w:p>
      </w:tc>
    </w:tr>
  </w:tbl>
  <w:p w:rsidR="00114ACE" w:rsidP="00287B73">
    <w:pPr>
      <w:pStyle w:val="Header"/>
      <w:ind w:left="0" w:right="0"/>
      <w:jc w:val="both"/>
      <w:rPr>
        <w:rFonts w:hint="c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1D5">
    <w:pPr>
      <w:pStyle w:val="Header"/>
      <w:ind w:left="0" w:right="0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D3009"/>
    <w:multiLevelType w:val="multilevel"/>
    <w:tmpl w:val="12A226E2"/>
    <w:lvl w:ilvl="0">
      <w:start w:val="1"/>
      <w:numFmt w:val="decimal"/>
      <w:lvlText w:val="مادۀ (%1)"/>
      <w:lvlJc w:val="left"/>
      <w:pPr>
        <w:ind w:left="1247" w:hanging="113"/>
      </w:pPr>
    </w:lvl>
    <w:lvl w:ilvl="1">
      <w:start w:val="1"/>
      <w:numFmt w:val="decimal"/>
      <w:lvlText w:val="%1.%2."/>
      <w:lvlJc w:val="left"/>
      <w:pPr>
        <w:ind w:left="1926" w:hanging="432"/>
      </w:pPr>
    </w:lvl>
    <w:lvl w:ilvl="2">
      <w:start w:val="1"/>
      <w:numFmt w:val="decimal"/>
      <w:lvlText w:val="%1.%2.%3."/>
      <w:lvlJc w:val="left"/>
      <w:pPr>
        <w:ind w:left="2358" w:hanging="504"/>
      </w:pPr>
    </w:lvl>
    <w:lvl w:ilvl="3">
      <w:start w:val="1"/>
      <w:numFmt w:val="decimal"/>
      <w:lvlText w:val="%1.%2.%3.%4."/>
      <w:lvlJc w:val="left"/>
      <w:pPr>
        <w:ind w:left="2862" w:hanging="648"/>
      </w:pPr>
    </w:lvl>
    <w:lvl w:ilvl="4">
      <w:start w:val="1"/>
      <w:numFmt w:val="decimal"/>
      <w:lvlText w:val="%1.%2.%3.%4.%5."/>
      <w:lvlJc w:val="left"/>
      <w:pPr>
        <w:ind w:left="3366" w:hanging="792"/>
      </w:pPr>
    </w:lvl>
    <w:lvl w:ilvl="5">
      <w:start w:val="1"/>
      <w:numFmt w:val="decimal"/>
      <w:lvlText w:val="%1.%2.%3.%4.%5.%6."/>
      <w:lvlJc w:val="left"/>
      <w:pPr>
        <w:ind w:left="3870" w:hanging="936"/>
      </w:pPr>
    </w:lvl>
    <w:lvl w:ilvl="6">
      <w:start w:val="1"/>
      <w:numFmt w:val="decimal"/>
      <w:lvlText w:val="%1.%2.%3.%4.%5.%6.%7."/>
      <w:lvlJc w:val="left"/>
      <w:pPr>
        <w:ind w:left="4374" w:hanging="1080"/>
      </w:pPr>
    </w:lvl>
    <w:lvl w:ilvl="7">
      <w:start w:val="1"/>
      <w:numFmt w:val="decimal"/>
      <w:lvlText w:val="%1.%2.%3.%4.%5.%6.%7.%8."/>
      <w:lvlJc w:val="left"/>
      <w:pPr>
        <w:ind w:left="4878" w:hanging="1224"/>
      </w:pPr>
    </w:lvl>
    <w:lvl w:ilvl="8">
      <w:start w:val="1"/>
      <w:numFmt w:val="decimal"/>
      <w:lvlText w:val="%1.%2.%3.%4.%5.%6.%7.%8.%9."/>
      <w:lvlJc w:val="left"/>
      <w:pPr>
        <w:ind w:left="5454" w:hanging="1440"/>
      </w:pPr>
    </w:lvl>
  </w:abstractNum>
  <w:abstractNum w:abstractNumId="1">
    <w:nsid w:val="1AFB3EDE"/>
    <w:multiLevelType w:val="hybridMultilevel"/>
    <w:tmpl w:val="1DB642E4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829EC"/>
    <w:multiLevelType w:val="multilevel"/>
    <w:tmpl w:val="12A226E2"/>
    <w:lvl w:ilvl="0">
      <w:start w:val="1"/>
      <w:numFmt w:val="decimal"/>
      <w:lvlText w:val="مادۀ (%1)"/>
      <w:lvlJc w:val="left"/>
      <w:pPr>
        <w:ind w:left="1247" w:hanging="113"/>
      </w:pPr>
    </w:lvl>
    <w:lvl w:ilvl="1">
      <w:start w:val="1"/>
      <w:numFmt w:val="decimal"/>
      <w:lvlText w:val="%1.%2."/>
      <w:lvlJc w:val="left"/>
      <w:pPr>
        <w:ind w:left="1926" w:hanging="432"/>
      </w:pPr>
    </w:lvl>
    <w:lvl w:ilvl="2">
      <w:start w:val="1"/>
      <w:numFmt w:val="decimal"/>
      <w:lvlText w:val="%1.%2.%3."/>
      <w:lvlJc w:val="left"/>
      <w:pPr>
        <w:ind w:left="2358" w:hanging="504"/>
      </w:pPr>
    </w:lvl>
    <w:lvl w:ilvl="3">
      <w:start w:val="1"/>
      <w:numFmt w:val="decimal"/>
      <w:lvlText w:val="%1.%2.%3.%4."/>
      <w:lvlJc w:val="left"/>
      <w:pPr>
        <w:ind w:left="2862" w:hanging="648"/>
      </w:pPr>
    </w:lvl>
    <w:lvl w:ilvl="4">
      <w:start w:val="1"/>
      <w:numFmt w:val="decimal"/>
      <w:lvlText w:val="%1.%2.%3.%4.%5."/>
      <w:lvlJc w:val="left"/>
      <w:pPr>
        <w:ind w:left="3366" w:hanging="792"/>
      </w:pPr>
    </w:lvl>
    <w:lvl w:ilvl="5">
      <w:start w:val="1"/>
      <w:numFmt w:val="decimal"/>
      <w:lvlText w:val="%1.%2.%3.%4.%5.%6."/>
      <w:lvlJc w:val="left"/>
      <w:pPr>
        <w:ind w:left="3870" w:hanging="936"/>
      </w:pPr>
    </w:lvl>
    <w:lvl w:ilvl="6">
      <w:start w:val="1"/>
      <w:numFmt w:val="decimal"/>
      <w:lvlText w:val="%1.%2.%3.%4.%5.%6.%7."/>
      <w:lvlJc w:val="left"/>
      <w:pPr>
        <w:ind w:left="4374" w:hanging="1080"/>
      </w:pPr>
    </w:lvl>
    <w:lvl w:ilvl="7">
      <w:start w:val="1"/>
      <w:numFmt w:val="decimal"/>
      <w:lvlText w:val="%1.%2.%3.%4.%5.%6.%7.%8."/>
      <w:lvlJc w:val="left"/>
      <w:pPr>
        <w:ind w:left="4878" w:hanging="1224"/>
      </w:pPr>
    </w:lvl>
    <w:lvl w:ilvl="8">
      <w:start w:val="1"/>
      <w:numFmt w:val="decimal"/>
      <w:lvlText w:val="%1.%2.%3.%4.%5.%6.%7.%8.%9."/>
      <w:lvlJc w:val="left"/>
      <w:pPr>
        <w:ind w:left="5454" w:hanging="1440"/>
      </w:pPr>
    </w:lvl>
  </w:abstractNum>
  <w:abstractNum w:abstractNumId="3">
    <w:nsid w:val="20C85B65"/>
    <w:multiLevelType w:val="hybridMultilevel"/>
    <w:tmpl w:val="D3E82C54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1865FE"/>
    <w:multiLevelType w:val="hybridMultilevel"/>
    <w:tmpl w:val="FBE0673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6C7E21"/>
    <w:multiLevelType w:val="multilevel"/>
    <w:tmpl w:val="977A89D0"/>
    <w:lvl w:ilvl="0">
      <w:start w:val="1"/>
      <w:numFmt w:val="decimal"/>
      <w:lvlText w:val="مادۀ (%1)"/>
      <w:lvlJc w:val="left"/>
      <w:pPr>
        <w:ind w:left="1247" w:hanging="113"/>
      </w:pPr>
      <w:rPr>
        <w:rFonts w:hint="default"/>
        <w:b/>
        <w:bCs/>
      </w:rPr>
    </w:lvl>
    <w:lvl w:ilvl="1">
      <w:start w:val="1"/>
      <w:numFmt w:val="decimal"/>
      <w:lvlText w:val="(%1-%2)"/>
      <w:lvlJc w:val="left"/>
      <w:pPr>
        <w:ind w:left="19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4" w:hanging="1440"/>
      </w:pPr>
      <w:rPr>
        <w:rFonts w:hint="default"/>
      </w:rPr>
    </w:lvl>
  </w:abstractNum>
  <w:abstractNum w:abstractNumId="6">
    <w:nsid w:val="30154500"/>
    <w:multiLevelType w:val="hybridMultilevel"/>
    <w:tmpl w:val="569623A2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835302"/>
    <w:multiLevelType w:val="hybridMultilevel"/>
    <w:tmpl w:val="17F2E01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BB187A"/>
    <w:multiLevelType w:val="hybridMultilevel"/>
    <w:tmpl w:val="7EC0E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753E0B"/>
    <w:multiLevelType w:val="hybridMultilevel"/>
    <w:tmpl w:val="D51E636C"/>
    <w:lvl w:ilvl="0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10">
    <w:nsid w:val="40042BC4"/>
    <w:multiLevelType w:val="hybridMultilevel"/>
    <w:tmpl w:val="7E8896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C8523D"/>
    <w:multiLevelType w:val="hybridMultilevel"/>
    <w:tmpl w:val="569623A2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1B1AE3"/>
    <w:multiLevelType w:val="hybridMultilevel"/>
    <w:tmpl w:val="5470E3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A37C2E"/>
    <w:multiLevelType w:val="hybridMultilevel"/>
    <w:tmpl w:val="A662904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E93635"/>
    <w:multiLevelType w:val="hybridMultilevel"/>
    <w:tmpl w:val="955C713A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C27801"/>
    <w:multiLevelType w:val="hybridMultilevel"/>
    <w:tmpl w:val="2C424E2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A124A1"/>
    <w:multiLevelType w:val="hybridMultilevel"/>
    <w:tmpl w:val="DADCC5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775ED9"/>
    <w:multiLevelType w:val="hybridMultilevel"/>
    <w:tmpl w:val="08DA023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9165A2"/>
    <w:multiLevelType w:val="hybridMultilevel"/>
    <w:tmpl w:val="569623A2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D776BB4"/>
    <w:multiLevelType w:val="hybridMultilevel"/>
    <w:tmpl w:val="001221E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D8C05B4"/>
    <w:multiLevelType w:val="hybridMultilevel"/>
    <w:tmpl w:val="17F2E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11F270C"/>
    <w:multiLevelType w:val="hybridMultilevel"/>
    <w:tmpl w:val="2C424E2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5E18C2"/>
    <w:multiLevelType w:val="hybridMultilevel"/>
    <w:tmpl w:val="F2FC5F6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2404610"/>
    <w:multiLevelType w:val="hybridMultilevel"/>
    <w:tmpl w:val="32985E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7"/>
  </w:num>
  <w:num w:numId="10">
    <w:abstractNumId w:val="13"/>
  </w:num>
  <w:num w:numId="11">
    <w:abstractNumId w:val="15"/>
  </w:num>
  <w:num w:numId="12">
    <w:abstractNumId w:val="22"/>
  </w:num>
  <w:num w:numId="13">
    <w:abstractNumId w:val="0"/>
  </w:num>
  <w:num w:numId="14">
    <w:abstractNumId w:val="2"/>
  </w:num>
  <w:num w:numId="15">
    <w:abstractNumId w:val="1"/>
  </w:num>
  <w:num w:numId="16">
    <w:abstractNumId w:val="14"/>
  </w:num>
  <w:num w:numId="17">
    <w:abstractNumId w:val="4"/>
  </w:num>
  <w:num w:numId="18">
    <w:abstractNumId w:val="6"/>
  </w:num>
  <w:num w:numId="19">
    <w:abstractNumId w:val="3"/>
  </w:num>
  <w:num w:numId="20">
    <w:abstractNumId w:val="19"/>
  </w:num>
  <w:num w:numId="21">
    <w:abstractNumId w:val="10"/>
  </w:num>
  <w:num w:numId="22">
    <w:abstractNumId w:val="20"/>
  </w:num>
  <w:num w:numId="23">
    <w:abstractNumId w:val="21"/>
  </w:num>
  <w:num w:numId="24">
    <w:abstractNumId w:val="18"/>
  </w:num>
  <w:num w:numId="25">
    <w:abstractNumId w:val="9"/>
  </w:num>
  <w:num w:numId="26">
    <w:abstractNumId w:val="11"/>
  </w:num>
  <w:num w:numId="27">
    <w:abstractNumId w:val="12"/>
  </w:num>
  <w:num w:numId="2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284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DFA"/>
    <w:pPr>
      <w:bidi/>
      <w:spacing w:after="200" w:line="276" w:lineRule="auto"/>
      <w:ind w:left="0" w:right="0"/>
      <w:jc w:val="both"/>
    </w:pPr>
    <w:rPr>
      <w:rFonts w:ascii="Times New Roman" w:hAnsi="Times New Roman" w:cs="B Mitra"/>
      <w:sz w:val="24"/>
      <w:szCs w:val="28"/>
      <w:lang w:val="en-US" w:eastAsia="en-US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DFA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5D46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4611"/>
    <w:pPr>
      <w:ind w:left="0" w:right="0"/>
      <w:jc w:val="left"/>
    </w:pPr>
    <w:rPr>
      <w:rFonts w:cs="Times New Roman"/>
      <w:sz w:val="20"/>
      <w:szCs w:val="20"/>
      <w:lang w:bidi="ar-SA"/>
    </w:rPr>
  </w:style>
  <w:style w:type="character" w:customStyle="1" w:styleId="CommentTextChar">
    <w:name w:val="Comment Text Char"/>
    <w:link w:val="CommentText"/>
    <w:uiPriority w:val="99"/>
    <w:semiHidden/>
    <w:rsid w:val="005D4611"/>
    <w:rPr>
      <w:rFonts w:ascii="Times New Roman" w:hAnsi="Times New Roman" w:cs="B Mitr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611"/>
    <w:pPr>
      <w:ind w:left="0" w:right="0"/>
      <w:jc w:val="left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4611"/>
    <w:rPr>
      <w:rFonts w:ascii="Times New Roman" w:hAnsi="Times New Roman" w:cs="B Mitra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611"/>
    <w:pPr>
      <w:spacing w:after="0" w:line="240" w:lineRule="auto"/>
      <w:ind w:left="0" w:right="0"/>
      <w:jc w:val="left"/>
    </w:pPr>
    <w:rPr>
      <w:rFonts w:ascii="Tahoma" w:hAnsi="Tahoma" w:cs="Times New Roman"/>
      <w:sz w:val="16"/>
      <w:szCs w:val="16"/>
      <w:lang w:bidi="ar-SA"/>
    </w:rPr>
  </w:style>
  <w:style w:type="character" w:customStyle="1" w:styleId="BalloonTextChar">
    <w:name w:val="Balloon Text Char"/>
    <w:link w:val="BalloonText"/>
    <w:uiPriority w:val="99"/>
    <w:semiHidden/>
    <w:rsid w:val="005D46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A6076"/>
    <w:pPr>
      <w:tabs>
        <w:tab w:val="center" w:pos="4513"/>
        <w:tab w:val="right" w:pos="9026"/>
      </w:tabs>
      <w:ind w:left="0" w:right="0"/>
      <w:jc w:val="left"/>
    </w:pPr>
    <w:rPr>
      <w:rFonts w:cs="Times New Roman"/>
      <w:lang w:bidi="ar-SA"/>
    </w:rPr>
  </w:style>
  <w:style w:type="character" w:customStyle="1" w:styleId="HeaderChar">
    <w:name w:val="Header Char"/>
    <w:link w:val="Header"/>
    <w:uiPriority w:val="99"/>
    <w:rsid w:val="007A6076"/>
    <w:rPr>
      <w:rFonts w:ascii="Times New Roman" w:hAnsi="Times New Roman" w:cs="B Mitra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7A6076"/>
    <w:pPr>
      <w:tabs>
        <w:tab w:val="center" w:pos="4513"/>
        <w:tab w:val="right" w:pos="9026"/>
      </w:tabs>
      <w:ind w:left="0" w:right="0"/>
      <w:jc w:val="left"/>
    </w:pPr>
    <w:rPr>
      <w:rFonts w:cs="Times New Roman"/>
      <w:lang w:bidi="ar-SA"/>
    </w:rPr>
  </w:style>
  <w:style w:type="character" w:customStyle="1" w:styleId="FooterChar">
    <w:name w:val="Footer Char"/>
    <w:link w:val="Footer"/>
    <w:uiPriority w:val="99"/>
    <w:rsid w:val="007A6076"/>
    <w:rPr>
      <w:rFonts w:ascii="Times New Roman" w:hAnsi="Times New Roman" w:cs="B Mitra"/>
      <w:sz w:val="24"/>
      <w:szCs w:val="28"/>
    </w:rPr>
  </w:style>
  <w:style w:type="table" w:styleId="TableGrid">
    <w:name w:val="Table Grid"/>
    <w:basedOn w:val="TableNormal"/>
    <w:uiPriority w:val="59"/>
    <w:rsid w:val="007A60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7</Pages>
  <Words>1508</Words>
  <Characters>8599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		قرارداد مشاورۀ طراحی اوراق اجاره</vt:lpstr>
    </vt:vector>
  </TitlesOfParts>
  <Company>Grizli777</Company>
  <LinksUpToDate>false</LinksUpToDate>
  <CharactersWithSpaces>10087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قرارداد مشاورۀ طراحی اوراق اجاره</dc:title>
  <dc:creator>Shahidi</dc:creator>
  <cp:lastModifiedBy>mansoori.m</cp:lastModifiedBy>
  <cp:revision>45</cp:revision>
  <cp:lastPrinted>2010-06-13T10:57:00Z</cp:lastPrinted>
  <dcterms:created xsi:type="dcterms:W3CDTF">2011-03-05T23:39:00Z</dcterms:created>
  <dcterms:modified xsi:type="dcterms:W3CDTF">2016-11-22T08:00:00Z</dcterms:modified>
</cp:coreProperties>
</file>