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123" w:rsidRPr="00A634A1" w:rsidRDefault="009F26C8" w:rsidP="00490E9F">
      <w:pPr>
        <w:jc w:val="center"/>
        <w:rPr>
          <w:rFonts w:cs="B Homa"/>
          <w:b/>
          <w:bCs/>
          <w:sz w:val="32"/>
          <w:szCs w:val="32"/>
          <w:rtl/>
        </w:rPr>
      </w:pPr>
      <w:r>
        <w:rPr>
          <w:rFonts w:cs="B Homa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-342900</wp:posOffset>
                </wp:positionV>
                <wp:extent cx="1933575" cy="638175"/>
                <wp:effectExtent l="0" t="0" r="47625" b="666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31B4A" w:rsidRPr="00E30F58" w:rsidRDefault="00673BAF" w:rsidP="00331B4A">
                            <w:pPr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</w:pPr>
                            <w:r w:rsidRPr="00F03BE7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سازمان</w:t>
                            </w:r>
                            <w:r w:rsidRPr="00F03BE7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03BE7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بورس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و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اوراق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بهادار</w:t>
                            </w:r>
                          </w:p>
                          <w:p w:rsidR="00331B4A" w:rsidRPr="00E30F58" w:rsidRDefault="00673BAF" w:rsidP="00F03BE7">
                            <w:pPr>
                              <w:spacing w:before="120"/>
                              <w:jc w:val="center"/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30F58">
                              <w:rPr>
                                <w:rFonts w:ascii="Calibri" w:hAnsi="Calibri" w:hint="eastAsia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>کد</w:t>
                            </w:r>
                            <w:r w:rsidRPr="00E30F58">
                              <w:rPr>
                                <w:rFonts w:ascii="Calibri" w:hAnsi="Calibri"/>
                                <w:i/>
                                <w:iCs/>
                                <w:sz w:val="20"/>
                                <w:szCs w:val="20"/>
                              </w:rPr>
                              <w:t>:</w:t>
                            </w:r>
                            <w:r w:rsidRPr="00E30F58">
                              <w:rPr>
                                <w:rFonts w:ascii="Calibri" w:hAnsi="Calibri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p-sp-</w:t>
                            </w:r>
                            <w:r w:rsidR="00F03BE7">
                              <w:rPr>
                                <w:rFonts w:cs="2  Mitra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22.5pt;margin-top:-27pt;width:152.25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331B4A" w:rsidRPr="00E30F58" w:rsidRDefault="00673BAF" w:rsidP="00331B4A">
                      <w:pPr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</w:pPr>
                      <w:r w:rsidRPr="00F03BE7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سازمان</w:t>
                      </w:r>
                      <w:r w:rsidRPr="00F03BE7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03BE7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بورس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و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اوراق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بهادار</w:t>
                      </w:r>
                    </w:p>
                    <w:p w:rsidR="00331B4A" w:rsidRPr="00E30F58" w:rsidRDefault="00673BAF" w:rsidP="00F03BE7">
                      <w:pPr>
                        <w:spacing w:before="120"/>
                        <w:jc w:val="center"/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</w:pPr>
                      <w:r w:rsidRPr="00E30F58">
                        <w:rPr>
                          <w:rFonts w:ascii="Calibri" w:hAnsi="Calibri" w:hint="eastAsia"/>
                          <w:i/>
                          <w:iCs/>
                          <w:sz w:val="20"/>
                          <w:szCs w:val="20"/>
                          <w:rtl/>
                        </w:rPr>
                        <w:t>کد</w:t>
                      </w:r>
                      <w:r w:rsidRPr="00E30F58">
                        <w:rPr>
                          <w:rFonts w:ascii="Calibri" w:hAnsi="Calibri"/>
                          <w:i/>
                          <w:iCs/>
                          <w:sz w:val="20"/>
                          <w:szCs w:val="20"/>
                        </w:rPr>
                        <w:t>:</w:t>
                      </w:r>
                      <w:r w:rsidRPr="00E30F58">
                        <w:rPr>
                          <w:rFonts w:ascii="Calibri" w:hAnsi="Calibri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p-sp-</w:t>
                      </w:r>
                      <w:r w:rsidR="00F03BE7">
                        <w:rPr>
                          <w:rFonts w:cs="2  Mitra"/>
                          <w:b/>
                          <w:bCs/>
                          <w:color w:val="000000"/>
                          <w:sz w:val="20"/>
                          <w:szCs w:val="20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673BAF" w:rsidRPr="00A634A1">
        <w:rPr>
          <w:rFonts w:cs="B Homa" w:hint="cs"/>
          <w:b/>
          <w:bCs/>
          <w:sz w:val="32"/>
          <w:szCs w:val="32"/>
          <w:rtl/>
        </w:rPr>
        <w:t xml:space="preserve">رویۀ اجرایی انتشار اوراق </w:t>
      </w:r>
      <w:r w:rsidR="00673BAF">
        <w:rPr>
          <w:rFonts w:cs="B Homa" w:hint="cs"/>
          <w:b/>
          <w:bCs/>
          <w:sz w:val="32"/>
          <w:szCs w:val="32"/>
          <w:rtl/>
        </w:rPr>
        <w:t>منفعت</w:t>
      </w:r>
    </w:p>
    <w:p w:rsidR="00DA5F48" w:rsidRPr="00A634A1" w:rsidRDefault="00C2484D">
      <w:pPr>
        <w:rPr>
          <w:sz w:val="28"/>
          <w:rtl/>
        </w:rPr>
      </w:pPr>
    </w:p>
    <w:p w:rsidR="00DA5F48" w:rsidRPr="00A634A1" w:rsidRDefault="00673BAF">
      <w:pPr>
        <w:rPr>
          <w:rFonts w:cs="B Homa"/>
          <w:sz w:val="28"/>
          <w:rtl/>
        </w:rPr>
      </w:pPr>
      <w:r w:rsidRPr="00A634A1">
        <w:rPr>
          <w:rFonts w:cs="B Homa" w:hint="cs"/>
          <w:sz w:val="28"/>
          <w:rtl/>
        </w:rPr>
        <w:t>مرحلۀ اول:</w:t>
      </w:r>
    </w:p>
    <w:p w:rsidR="00DA5F48" w:rsidRPr="00A634A1" w:rsidRDefault="00673BAF" w:rsidP="00780EF3">
      <w:pPr>
        <w:rPr>
          <w:sz w:val="28"/>
          <w:rtl/>
        </w:rPr>
      </w:pPr>
      <w:r w:rsidRPr="00A634A1">
        <w:rPr>
          <w:rFonts w:hint="cs"/>
          <w:sz w:val="28"/>
          <w:rtl/>
        </w:rPr>
        <w:t>بانی به یکی از نهادهای</w:t>
      </w:r>
      <w:r>
        <w:rPr>
          <w:rFonts w:hint="cs"/>
          <w:sz w:val="28"/>
          <w:rtl/>
        </w:rPr>
        <w:t xml:space="preserve"> مالی</w:t>
      </w:r>
      <w:r w:rsidRPr="00A634A1">
        <w:rPr>
          <w:rFonts w:hint="cs"/>
          <w:sz w:val="28"/>
          <w:rtl/>
        </w:rPr>
        <w:t xml:space="preserve"> دارای مجوز مشاوره عرضه مراجعه می</w:t>
      </w:r>
      <w:r>
        <w:rPr>
          <w:rFonts w:hint="cs"/>
          <w:sz w:val="28"/>
          <w:rtl/>
        </w:rPr>
        <w:t>‌نماید. اقدامات ضروری به ترتیب عبارتند از:</w:t>
      </w:r>
    </w:p>
    <w:p w:rsidR="00DA5F48" w:rsidRPr="00A634A1" w:rsidRDefault="00673BAF" w:rsidP="00ED09C4">
      <w:pPr>
        <w:numPr>
          <w:ilvl w:val="0"/>
          <w:numId w:val="2"/>
        </w:numPr>
        <w:rPr>
          <w:sz w:val="28"/>
        </w:rPr>
      </w:pPr>
      <w:r w:rsidRPr="00A634A1">
        <w:rPr>
          <w:rFonts w:hint="cs"/>
          <w:sz w:val="28"/>
          <w:rtl/>
        </w:rPr>
        <w:t xml:space="preserve">عقد قرارداد </w:t>
      </w:r>
      <w:r w:rsidRPr="00F00387">
        <w:rPr>
          <w:rFonts w:hint="cs"/>
          <w:sz w:val="28"/>
          <w:rtl/>
        </w:rPr>
        <w:t xml:space="preserve">مشاورۀ </w:t>
      </w:r>
      <w:r>
        <w:rPr>
          <w:rFonts w:hint="cs"/>
          <w:sz w:val="28"/>
          <w:rtl/>
        </w:rPr>
        <w:t>عرضه (فرم شمارۀ 2)،</w:t>
      </w:r>
    </w:p>
    <w:p w:rsidR="00DA5F48" w:rsidRPr="00F00387" w:rsidRDefault="00673BAF" w:rsidP="000F37F2">
      <w:pPr>
        <w:numPr>
          <w:ilvl w:val="0"/>
          <w:numId w:val="2"/>
        </w:numPr>
        <w:rPr>
          <w:sz w:val="28"/>
        </w:rPr>
      </w:pPr>
      <w:r w:rsidRPr="00F00387">
        <w:rPr>
          <w:rFonts w:hint="cs"/>
          <w:sz w:val="28"/>
          <w:rtl/>
        </w:rPr>
        <w:t xml:space="preserve">تهیه </w:t>
      </w:r>
      <w:r>
        <w:rPr>
          <w:rFonts w:hint="cs"/>
          <w:sz w:val="28"/>
          <w:rtl/>
        </w:rPr>
        <w:t xml:space="preserve">و یا </w:t>
      </w:r>
      <w:r w:rsidRPr="002A3199">
        <w:rPr>
          <w:rFonts w:hint="cs"/>
          <w:rtl/>
        </w:rPr>
        <w:t xml:space="preserve">تأیید نهایی </w:t>
      </w:r>
      <w:r w:rsidRPr="00F00387">
        <w:rPr>
          <w:rFonts w:hint="cs"/>
          <w:sz w:val="28"/>
          <w:rtl/>
        </w:rPr>
        <w:t xml:space="preserve">گزارش توجیهی تأمین مالی از طریق انتشار اوراق </w:t>
      </w:r>
      <w:r>
        <w:rPr>
          <w:rFonts w:hint="cs"/>
          <w:sz w:val="28"/>
          <w:rtl/>
        </w:rPr>
        <w:t xml:space="preserve">منفعت </w:t>
      </w:r>
      <w:r w:rsidRPr="00F00387">
        <w:rPr>
          <w:rFonts w:hint="cs"/>
          <w:sz w:val="28"/>
          <w:rtl/>
        </w:rPr>
        <w:t>توسط مشاور براساس فرم‌ تعیین</w:t>
      </w:r>
      <w:r>
        <w:rPr>
          <w:rFonts w:hint="cs"/>
          <w:sz w:val="28"/>
          <w:rtl/>
        </w:rPr>
        <w:t>‌</w:t>
      </w:r>
      <w:r w:rsidRPr="00F00387">
        <w:rPr>
          <w:rFonts w:hint="cs"/>
          <w:sz w:val="28"/>
          <w:rtl/>
        </w:rPr>
        <w:t>شده توسط سازمان،</w:t>
      </w:r>
    </w:p>
    <w:p w:rsidR="00DA5F48" w:rsidRPr="00A634A1" w:rsidRDefault="00673BAF" w:rsidP="00DD1787">
      <w:pPr>
        <w:numPr>
          <w:ilvl w:val="0"/>
          <w:numId w:val="2"/>
        </w:numPr>
        <w:rPr>
          <w:sz w:val="28"/>
        </w:rPr>
      </w:pPr>
      <w:r w:rsidRPr="00A634A1">
        <w:rPr>
          <w:rFonts w:hint="cs"/>
          <w:sz w:val="28"/>
          <w:rtl/>
        </w:rPr>
        <w:t>بررسی گزارش توجیهی توسط حسابرس بانی جهت اعلام نظر در خصوص موارد زیر:</w:t>
      </w:r>
    </w:p>
    <w:p w:rsidR="00DA5F48" w:rsidRDefault="00673BAF" w:rsidP="00DA5F48">
      <w:pPr>
        <w:numPr>
          <w:ilvl w:val="0"/>
          <w:numId w:val="3"/>
        </w:numPr>
        <w:rPr>
          <w:sz w:val="28"/>
        </w:rPr>
      </w:pPr>
      <w:r w:rsidRPr="00A634A1">
        <w:rPr>
          <w:rFonts w:hint="cs"/>
          <w:sz w:val="28"/>
          <w:rtl/>
        </w:rPr>
        <w:t>رعایت مقررات</w:t>
      </w:r>
      <w:r>
        <w:rPr>
          <w:rFonts w:hint="cs"/>
          <w:sz w:val="28"/>
          <w:rtl/>
        </w:rPr>
        <w:t>،</w:t>
      </w:r>
      <w:r w:rsidRPr="00A634A1">
        <w:rPr>
          <w:rFonts w:hint="cs"/>
          <w:sz w:val="28"/>
          <w:rtl/>
        </w:rPr>
        <w:t xml:space="preserve"> </w:t>
      </w:r>
    </w:p>
    <w:p w:rsidR="00780EF3" w:rsidRPr="00A634A1" w:rsidRDefault="00673BAF" w:rsidP="00DA5F48">
      <w:pPr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عدم کنترل ضامن توسط بانی،</w:t>
      </w:r>
    </w:p>
    <w:p w:rsidR="00DA5F48" w:rsidRPr="00A634A1" w:rsidRDefault="00673BAF" w:rsidP="007312FC">
      <w:pPr>
        <w:numPr>
          <w:ilvl w:val="0"/>
          <w:numId w:val="3"/>
        </w:numPr>
        <w:rPr>
          <w:sz w:val="28"/>
        </w:rPr>
      </w:pPr>
      <w:r w:rsidRPr="00A634A1">
        <w:rPr>
          <w:rFonts w:hint="cs"/>
          <w:sz w:val="28"/>
          <w:rtl/>
        </w:rPr>
        <w:t xml:space="preserve">شرایط </w:t>
      </w:r>
      <w:r>
        <w:rPr>
          <w:rFonts w:hint="cs"/>
          <w:sz w:val="28"/>
          <w:rtl/>
        </w:rPr>
        <w:t>منفعت  مبنای انتشار اوراق،</w:t>
      </w:r>
    </w:p>
    <w:p w:rsidR="00DA5F48" w:rsidRPr="00A634A1" w:rsidRDefault="00673BAF" w:rsidP="00DA5F48">
      <w:pPr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اطلاعات مالی آتی،</w:t>
      </w:r>
    </w:p>
    <w:p w:rsidR="00DA5F48" w:rsidRPr="00A634A1" w:rsidRDefault="00673BAF" w:rsidP="005C71BC">
      <w:pPr>
        <w:numPr>
          <w:ilvl w:val="0"/>
          <w:numId w:val="2"/>
        </w:numPr>
        <w:rPr>
          <w:sz w:val="28"/>
        </w:rPr>
      </w:pPr>
      <w:r w:rsidRPr="00A634A1">
        <w:rPr>
          <w:rFonts w:hint="cs"/>
          <w:sz w:val="28"/>
          <w:rtl/>
        </w:rPr>
        <w:t>مذاکره با ارکان زیر و</w:t>
      </w:r>
      <w:r>
        <w:rPr>
          <w:rFonts w:hint="cs"/>
          <w:sz w:val="28"/>
          <w:rtl/>
        </w:rPr>
        <w:t xml:space="preserve"> اخذ اعلام قبولی سمت توسط ایشان</w:t>
      </w:r>
      <w:r w:rsidRPr="00A634A1">
        <w:rPr>
          <w:rFonts w:hint="cs"/>
          <w:sz w:val="28"/>
          <w:rtl/>
        </w:rPr>
        <w:t xml:space="preserve"> مطابق فرم</w:t>
      </w:r>
      <w:r>
        <w:rPr>
          <w:rFonts w:hint="cs"/>
          <w:sz w:val="28"/>
          <w:rtl/>
        </w:rPr>
        <w:t>‌</w:t>
      </w:r>
      <w:r w:rsidRPr="00A634A1">
        <w:rPr>
          <w:rFonts w:hint="cs"/>
          <w:sz w:val="28"/>
          <w:rtl/>
        </w:rPr>
        <w:t>های سازمان:</w:t>
      </w:r>
    </w:p>
    <w:p w:rsidR="00DA5F48" w:rsidRPr="00321982" w:rsidRDefault="00673BAF" w:rsidP="00DA5F48">
      <w:pPr>
        <w:numPr>
          <w:ilvl w:val="0"/>
          <w:numId w:val="4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ضامن </w:t>
      </w:r>
      <w:r w:rsidRPr="00321982">
        <w:rPr>
          <w:rFonts w:hint="cs"/>
          <w:i/>
          <w:iCs/>
          <w:szCs w:val="24"/>
          <w:rtl/>
        </w:rPr>
        <w:t>(درصورت وجود)</w:t>
      </w:r>
      <w:r w:rsidRPr="00321982">
        <w:rPr>
          <w:rFonts w:hint="cs"/>
          <w:sz w:val="28"/>
          <w:rtl/>
        </w:rPr>
        <w:t>،</w:t>
      </w:r>
    </w:p>
    <w:p w:rsidR="00DA5F48" w:rsidRPr="00321982" w:rsidRDefault="00673BAF" w:rsidP="00DA5F48">
      <w:pPr>
        <w:numPr>
          <w:ilvl w:val="0"/>
          <w:numId w:val="4"/>
        </w:numPr>
        <w:rPr>
          <w:sz w:val="28"/>
        </w:rPr>
      </w:pPr>
      <w:r w:rsidRPr="00321982">
        <w:rPr>
          <w:rFonts w:hint="cs"/>
          <w:sz w:val="28"/>
          <w:rtl/>
        </w:rPr>
        <w:t>عامل فروش،</w:t>
      </w:r>
    </w:p>
    <w:p w:rsidR="00DA5F48" w:rsidRPr="00321982" w:rsidRDefault="00673BAF" w:rsidP="0035170F">
      <w:pPr>
        <w:numPr>
          <w:ilvl w:val="0"/>
          <w:numId w:val="4"/>
        </w:numPr>
        <w:rPr>
          <w:sz w:val="28"/>
        </w:rPr>
      </w:pPr>
      <w:r w:rsidRPr="00321982">
        <w:rPr>
          <w:rFonts w:hint="cs"/>
          <w:sz w:val="28"/>
          <w:rtl/>
        </w:rPr>
        <w:t>متعهد پذیره‌نویسی،</w:t>
      </w:r>
    </w:p>
    <w:p w:rsidR="00DA5F48" w:rsidRDefault="00673BAF" w:rsidP="00DA5F48">
      <w:pPr>
        <w:numPr>
          <w:ilvl w:val="0"/>
          <w:numId w:val="4"/>
        </w:numPr>
        <w:rPr>
          <w:sz w:val="28"/>
        </w:rPr>
      </w:pPr>
      <w:r w:rsidRPr="00321982">
        <w:rPr>
          <w:rFonts w:hint="cs"/>
          <w:sz w:val="28"/>
          <w:rtl/>
        </w:rPr>
        <w:t>بازارگردان،</w:t>
      </w:r>
    </w:p>
    <w:p w:rsidR="002D73D7" w:rsidRPr="00321982" w:rsidRDefault="00673BAF" w:rsidP="00DA5F48">
      <w:pPr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امین</w:t>
      </w:r>
    </w:p>
    <w:p w:rsidR="00132BD5" w:rsidRPr="00321982" w:rsidRDefault="00C2484D" w:rsidP="00132BD5">
      <w:pPr>
        <w:rPr>
          <w:sz w:val="16"/>
          <w:szCs w:val="16"/>
          <w:rtl/>
        </w:rPr>
      </w:pPr>
    </w:p>
    <w:p w:rsidR="00132BD5" w:rsidRPr="00321982" w:rsidRDefault="00673BAF" w:rsidP="00132BD5">
      <w:pPr>
        <w:rPr>
          <w:rFonts w:cs="B Homa"/>
          <w:sz w:val="28"/>
          <w:rtl/>
        </w:rPr>
      </w:pPr>
      <w:r w:rsidRPr="00321982">
        <w:rPr>
          <w:rFonts w:cs="B Homa" w:hint="cs"/>
          <w:sz w:val="28"/>
          <w:rtl/>
        </w:rPr>
        <w:t>مرحلۀ دوم:</w:t>
      </w:r>
    </w:p>
    <w:p w:rsidR="00132BD5" w:rsidRPr="00321982" w:rsidRDefault="00673BAF" w:rsidP="00C23308">
      <w:pPr>
        <w:rPr>
          <w:sz w:val="28"/>
          <w:rtl/>
        </w:rPr>
      </w:pPr>
      <w:r w:rsidRPr="00321982">
        <w:rPr>
          <w:rFonts w:hint="cs"/>
          <w:sz w:val="28"/>
          <w:rtl/>
        </w:rPr>
        <w:t xml:space="preserve">مشاور به نمایندگی از بانی جهت دریافت موافقت اصولی تأمین مالی از طریق انتشار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به سازمان مراجعه می‌نماید. اقدامات ضروری به ترتیب عبارتند از:</w:t>
      </w:r>
    </w:p>
    <w:p w:rsidR="00BA0620" w:rsidRPr="00321982" w:rsidRDefault="00673BAF" w:rsidP="00CA7887">
      <w:pPr>
        <w:numPr>
          <w:ilvl w:val="0"/>
          <w:numId w:val="6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ارائۀ مستندات زیر جهت دریافت موافقت اصولی تأمین مالی از طریق انتشار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به سازمان:</w:t>
      </w:r>
    </w:p>
    <w:p w:rsidR="00A17EA0" w:rsidRPr="00321982" w:rsidRDefault="00673BAF" w:rsidP="00016FE5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یک نسخه از قرارداد بانی با مشاور طبق قرارداد مشاورۀ </w:t>
      </w:r>
      <w:r>
        <w:rPr>
          <w:rFonts w:hint="cs"/>
          <w:sz w:val="28"/>
          <w:rtl/>
        </w:rPr>
        <w:t>عرضه (فرم شمارۀ 2)</w:t>
      </w:r>
      <w:r w:rsidRPr="00321982">
        <w:rPr>
          <w:rFonts w:hint="cs"/>
          <w:sz w:val="28"/>
          <w:rtl/>
        </w:rPr>
        <w:t>،</w:t>
      </w:r>
    </w:p>
    <w:p w:rsidR="00BA0620" w:rsidRPr="00321982" w:rsidRDefault="00673BAF" w:rsidP="000B19BE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>فرم تکمیل شدۀ تقاضای دریافت موافقت اصولی،</w:t>
      </w:r>
    </w:p>
    <w:p w:rsidR="00BA0620" w:rsidRPr="00321982" w:rsidRDefault="00673BAF" w:rsidP="00C20DA0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گزارش توجیهی تأمین مالی از طریق انتشار اوراق 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>،</w:t>
      </w:r>
    </w:p>
    <w:p w:rsidR="00BA0620" w:rsidRPr="00321982" w:rsidRDefault="00673BAF" w:rsidP="00880125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اظهارنظر حسابرس در خصوص گزارش توجیهی تأمین مالی از طریق انتشار اوراق 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>،</w:t>
      </w:r>
    </w:p>
    <w:p w:rsidR="00BA0620" w:rsidRPr="00321982" w:rsidRDefault="00673BAF" w:rsidP="002666DC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مصوبۀ رکن ذی‌صلاح بانی در خصوص اجازۀ تأمین مالی از طریق انتشار اوراق </w:t>
      </w:r>
      <w:r>
        <w:rPr>
          <w:rFonts w:hint="cs"/>
          <w:sz w:val="28"/>
          <w:rtl/>
        </w:rPr>
        <w:t xml:space="preserve"> منفعت</w:t>
      </w:r>
    </w:p>
    <w:p w:rsidR="00563A83" w:rsidRPr="00321982" w:rsidRDefault="00673BAF" w:rsidP="00AF7E55">
      <w:pPr>
        <w:ind w:left="2160"/>
        <w:rPr>
          <w:i/>
          <w:iCs/>
          <w:szCs w:val="24"/>
        </w:rPr>
      </w:pPr>
      <w:r w:rsidRPr="00321982">
        <w:rPr>
          <w:rFonts w:hint="cs"/>
          <w:i/>
          <w:iCs/>
          <w:szCs w:val="24"/>
          <w:rtl/>
        </w:rPr>
        <w:t xml:space="preserve">با تصریح بر مشخصات </w:t>
      </w:r>
      <w:r>
        <w:rPr>
          <w:rFonts w:hint="cs"/>
          <w:i/>
          <w:iCs/>
          <w:szCs w:val="24"/>
          <w:rtl/>
        </w:rPr>
        <w:t xml:space="preserve">منافع </w:t>
      </w:r>
      <w:r w:rsidRPr="00321982">
        <w:rPr>
          <w:rFonts w:hint="cs"/>
          <w:i/>
          <w:iCs/>
          <w:szCs w:val="24"/>
          <w:rtl/>
        </w:rPr>
        <w:t>دارایی</w:t>
      </w:r>
      <w:r>
        <w:rPr>
          <w:rFonts w:hint="cs"/>
          <w:i/>
          <w:iCs/>
          <w:szCs w:val="24"/>
          <w:rtl/>
        </w:rPr>
        <w:t xml:space="preserve"> و یا خدمات</w:t>
      </w:r>
      <w:r w:rsidRPr="00321982">
        <w:rPr>
          <w:rFonts w:hint="cs"/>
          <w:i/>
          <w:iCs/>
          <w:szCs w:val="24"/>
          <w:rtl/>
        </w:rPr>
        <w:t xml:space="preserve">، اعلام واگذاری قطعی </w:t>
      </w:r>
      <w:r>
        <w:rPr>
          <w:rFonts w:hint="cs"/>
          <w:i/>
          <w:iCs/>
          <w:szCs w:val="24"/>
          <w:rtl/>
        </w:rPr>
        <w:t xml:space="preserve">منافع </w:t>
      </w:r>
      <w:r w:rsidRPr="00321982">
        <w:rPr>
          <w:rFonts w:hint="cs"/>
          <w:i/>
          <w:iCs/>
          <w:szCs w:val="24"/>
          <w:rtl/>
        </w:rPr>
        <w:t xml:space="preserve">دارایی </w:t>
      </w:r>
      <w:r>
        <w:rPr>
          <w:rFonts w:hint="cs"/>
          <w:i/>
          <w:iCs/>
          <w:szCs w:val="24"/>
          <w:rtl/>
        </w:rPr>
        <w:t xml:space="preserve">یا خدمات </w:t>
      </w:r>
      <w:r w:rsidRPr="00321982">
        <w:rPr>
          <w:rFonts w:hint="cs"/>
          <w:i/>
          <w:iCs/>
          <w:szCs w:val="24"/>
          <w:rtl/>
        </w:rPr>
        <w:t>به نهاد واسط شرایط اوراق</w:t>
      </w:r>
      <w:r>
        <w:rPr>
          <w:rFonts w:hint="cs"/>
          <w:i/>
          <w:iCs/>
          <w:szCs w:val="24"/>
          <w:rtl/>
        </w:rPr>
        <w:t>، تأئید بند 5 مادۀ 10 دستورالعمل انتشار اوراق منفعت و همچنین تعهد بانی مبنی بر انجام اقدامات لازم جهت بهره برداری از دارایی که منافع موضوع اوراق را ایجاد می</w:t>
      </w:r>
      <w:r>
        <w:rPr>
          <w:i/>
          <w:iCs/>
          <w:szCs w:val="24"/>
          <w:rtl/>
        </w:rPr>
        <w:softHyphen/>
      </w:r>
      <w:r>
        <w:rPr>
          <w:rFonts w:hint="cs"/>
          <w:i/>
          <w:iCs/>
          <w:szCs w:val="24"/>
          <w:rtl/>
        </w:rPr>
        <w:t>نماید.</w:t>
      </w:r>
    </w:p>
    <w:p w:rsidR="00563A83" w:rsidRDefault="00673BAF" w:rsidP="000F024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تعهد مالک عین دارایی مبنی بر عدم تأمین مالی بر مبنای عین دارایی در طول دورۀ عمر اوراق و عدم توثیق آن ( در صورتی</w:t>
      </w:r>
      <w:r>
        <w:rPr>
          <w:rtl/>
        </w:rPr>
        <w:softHyphen/>
      </w:r>
      <w:r>
        <w:rPr>
          <w:rFonts w:hint="cs"/>
          <w:rtl/>
        </w:rPr>
        <w:t>که منفعت، ناشی از دارایی معینی باشد).</w:t>
      </w:r>
    </w:p>
    <w:p w:rsidR="00E82B92" w:rsidRDefault="00673BAF" w:rsidP="000F024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اسناد مالکیت و یا مجوزهای قانونی لازم برای استفاده از منافع و تداوم آن توسط بانی از مراجع ذیربط</w:t>
      </w:r>
    </w:p>
    <w:p w:rsidR="00115BB2" w:rsidRDefault="00115BB2" w:rsidP="003B4D06">
      <w:pPr>
        <w:numPr>
          <w:ilvl w:val="0"/>
          <w:numId w:val="5"/>
        </w:numPr>
        <w:rPr>
          <w:sz w:val="28"/>
        </w:rPr>
      </w:pPr>
      <w:r>
        <w:rPr>
          <w:rFonts w:hint="cs"/>
          <w:sz w:val="28"/>
          <w:rtl/>
        </w:rPr>
        <w:lastRenderedPageBreak/>
        <w:t xml:space="preserve">قرارداد منعقد شده فیمابین بانی و </w:t>
      </w:r>
      <w:r w:rsidR="003B4D06">
        <w:rPr>
          <w:rFonts w:hint="cs"/>
          <w:color w:val="000000"/>
          <w:sz w:val="28"/>
          <w:rtl/>
        </w:rPr>
        <w:t>شرکت استفاده کننده از منافع</w:t>
      </w:r>
    </w:p>
    <w:p w:rsidR="00115BB2" w:rsidRPr="00C36005" w:rsidRDefault="00115BB2" w:rsidP="0033542E">
      <w:pPr>
        <w:tabs>
          <w:tab w:val="right" w:pos="9026"/>
        </w:tabs>
        <w:ind w:left="1106"/>
        <w:rPr>
          <w:i/>
          <w:iCs/>
          <w:szCs w:val="24"/>
        </w:rPr>
      </w:pPr>
      <w:r w:rsidRPr="0033542E">
        <w:rPr>
          <w:rFonts w:hint="cs"/>
          <w:i/>
          <w:iCs/>
          <w:szCs w:val="24"/>
          <w:rtl/>
        </w:rPr>
        <w:t>در</w:t>
      </w:r>
      <w:r w:rsidRPr="0033542E">
        <w:rPr>
          <w:i/>
          <w:iCs/>
          <w:szCs w:val="24"/>
          <w:rtl/>
        </w:rPr>
        <w:t xml:space="preserve"> </w:t>
      </w:r>
      <w:r w:rsidRPr="0033542E">
        <w:rPr>
          <w:rFonts w:hint="cs"/>
          <w:i/>
          <w:iCs/>
          <w:szCs w:val="24"/>
          <w:rtl/>
        </w:rPr>
        <w:t xml:space="preserve">صورتی که بر اساس تبصرۀ مادۀ 20 دستورالعمل انتشار اوراق منفعت، منافع دارایی بر مبنای قرارداد </w:t>
      </w:r>
      <w:r w:rsidR="0033542E">
        <w:rPr>
          <w:rFonts w:hint="cs"/>
          <w:i/>
          <w:iCs/>
          <w:szCs w:val="24"/>
          <w:rtl/>
        </w:rPr>
        <w:t>معین</w:t>
      </w:r>
      <w:r w:rsidR="0033542E">
        <w:rPr>
          <w:i/>
          <w:iCs/>
          <w:szCs w:val="24"/>
        </w:rPr>
        <w:t xml:space="preserve"> </w:t>
      </w:r>
      <w:r w:rsidRPr="0033542E">
        <w:rPr>
          <w:rFonts w:hint="cs"/>
          <w:i/>
          <w:iCs/>
          <w:szCs w:val="24"/>
          <w:rtl/>
        </w:rPr>
        <w:t>و</w:t>
      </w:r>
      <w:r w:rsidR="00BE220B" w:rsidRPr="0033542E">
        <w:rPr>
          <w:rFonts w:hint="cs"/>
          <w:i/>
          <w:iCs/>
          <w:szCs w:val="24"/>
          <w:rtl/>
        </w:rPr>
        <w:t xml:space="preserve"> با</w:t>
      </w:r>
      <w:r w:rsidR="0033542E">
        <w:rPr>
          <w:i/>
          <w:iCs/>
          <w:szCs w:val="24"/>
        </w:rPr>
        <w:t xml:space="preserve"> </w:t>
      </w:r>
      <w:r w:rsidR="0033542E">
        <w:rPr>
          <w:rFonts w:hint="cs"/>
          <w:i/>
          <w:iCs/>
          <w:szCs w:val="24"/>
          <w:rtl/>
        </w:rPr>
        <w:t>خ</w:t>
      </w:r>
      <w:r w:rsidR="0033542E" w:rsidRPr="0033542E">
        <w:rPr>
          <w:rFonts w:hint="cs"/>
          <w:i/>
          <w:iCs/>
          <w:szCs w:val="24"/>
          <w:rtl/>
        </w:rPr>
        <w:t>ریدار/خریداران مشخص و معین باشد</w:t>
      </w:r>
      <w:r w:rsidRPr="0033542E">
        <w:rPr>
          <w:rFonts w:hint="cs"/>
          <w:i/>
          <w:iCs/>
          <w:szCs w:val="24"/>
          <w:rtl/>
        </w:rPr>
        <w:t>.</w:t>
      </w:r>
    </w:p>
    <w:p w:rsidR="005D1E8D" w:rsidRPr="00321982" w:rsidRDefault="00673BAF" w:rsidP="000F0249">
      <w:pPr>
        <w:pStyle w:val="ListParagraph"/>
        <w:numPr>
          <w:ilvl w:val="0"/>
          <w:numId w:val="5"/>
        </w:numPr>
      </w:pPr>
      <w:r w:rsidRPr="00321982">
        <w:rPr>
          <w:rFonts w:hint="cs"/>
          <w:rtl/>
        </w:rPr>
        <w:t>صورت‌های مالی حسابرسی شدۀ دو سال مالی اخیر بانی که صورت‌های مالی سال مالی آخر آن توسط حسابرس معتمد سازمان حسابرسی شده باشد،</w:t>
      </w:r>
    </w:p>
    <w:p w:rsidR="00DB2877" w:rsidRPr="00321982" w:rsidRDefault="00673BAF" w:rsidP="00DB2877">
      <w:pPr>
        <w:ind w:left="2160"/>
        <w:rPr>
          <w:i/>
          <w:iCs/>
          <w:szCs w:val="24"/>
          <w:rtl/>
        </w:rPr>
      </w:pPr>
      <w:r w:rsidRPr="00321982">
        <w:rPr>
          <w:rFonts w:hint="cs"/>
          <w:i/>
          <w:iCs/>
          <w:szCs w:val="24"/>
          <w:rtl/>
        </w:rPr>
        <w:t>در صورتی که قبلاً از طریق سامانۀ کدال به سازمان ارائه نشده است.</w:t>
      </w:r>
    </w:p>
    <w:p w:rsidR="00BA0620" w:rsidRPr="00321982" w:rsidRDefault="00673BAF" w:rsidP="000F0249">
      <w:pPr>
        <w:numPr>
          <w:ilvl w:val="0"/>
          <w:numId w:val="5"/>
        </w:numPr>
        <w:rPr>
          <w:sz w:val="28"/>
        </w:rPr>
      </w:pPr>
      <w:bookmarkStart w:id="0" w:name="_GoBack"/>
      <w:bookmarkEnd w:id="0"/>
      <w:r w:rsidRPr="00321982">
        <w:rPr>
          <w:rFonts w:hint="cs"/>
          <w:sz w:val="28"/>
          <w:rtl/>
        </w:rPr>
        <w:t>آخرین اساسنامۀ ثبت‌شده بانی،</w:t>
      </w:r>
    </w:p>
    <w:p w:rsidR="00D35707" w:rsidRPr="00321982" w:rsidRDefault="00673BAF" w:rsidP="00D35707">
      <w:pPr>
        <w:ind w:left="2160"/>
        <w:rPr>
          <w:i/>
          <w:iCs/>
          <w:szCs w:val="24"/>
          <w:rtl/>
        </w:rPr>
      </w:pPr>
      <w:r w:rsidRPr="00321982">
        <w:rPr>
          <w:rFonts w:hint="cs"/>
          <w:i/>
          <w:iCs/>
          <w:szCs w:val="24"/>
          <w:rtl/>
        </w:rPr>
        <w:t>در صورتی که قبلاً از طریق سامانۀ کدال به سازمان ارائه نشده است.</w:t>
      </w:r>
    </w:p>
    <w:p w:rsidR="00BA0620" w:rsidRPr="00321982" w:rsidRDefault="00673BAF" w:rsidP="000B19BE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>نامۀ قبولی سمت ارکان زیر مطابق فرم‌های تعیین شده توسط سازمان:</w:t>
      </w:r>
    </w:p>
    <w:p w:rsidR="00B00E76" w:rsidRPr="00416476" w:rsidRDefault="00673BAF" w:rsidP="00416476">
      <w:pPr>
        <w:numPr>
          <w:ilvl w:val="1"/>
          <w:numId w:val="17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ضامن </w:t>
      </w:r>
      <w:r>
        <w:rPr>
          <w:rFonts w:hint="cs"/>
          <w:i/>
          <w:iCs/>
          <w:szCs w:val="24"/>
          <w:rtl/>
        </w:rPr>
        <w:t>/</w:t>
      </w:r>
      <w:r w:rsidRPr="00416476">
        <w:rPr>
          <w:rFonts w:hint="cs"/>
          <w:sz w:val="28"/>
          <w:rtl/>
        </w:rPr>
        <w:t xml:space="preserve"> </w:t>
      </w:r>
      <w:r w:rsidRPr="00321982">
        <w:rPr>
          <w:rFonts w:hint="cs"/>
          <w:sz w:val="28"/>
          <w:rtl/>
        </w:rPr>
        <w:t xml:space="preserve">تعهد به توثیق اوراق بهادار به نفع نهاد واسط </w:t>
      </w:r>
      <w:r w:rsidRPr="00321982">
        <w:rPr>
          <w:rFonts w:hint="cs"/>
          <w:i/>
          <w:iCs/>
          <w:szCs w:val="24"/>
          <w:rtl/>
        </w:rPr>
        <w:t>(حسب مورد)</w:t>
      </w:r>
      <w:r w:rsidRPr="00321982">
        <w:rPr>
          <w:rFonts w:hint="cs"/>
          <w:sz w:val="28"/>
          <w:rtl/>
        </w:rPr>
        <w:t xml:space="preserve">، </w:t>
      </w:r>
    </w:p>
    <w:p w:rsidR="00BA0620" w:rsidRPr="00321982" w:rsidRDefault="00673BAF" w:rsidP="00A17EA0">
      <w:pPr>
        <w:numPr>
          <w:ilvl w:val="1"/>
          <w:numId w:val="17"/>
        </w:numPr>
        <w:rPr>
          <w:sz w:val="28"/>
          <w:rtl/>
        </w:rPr>
      </w:pPr>
      <w:r w:rsidRPr="00321982">
        <w:rPr>
          <w:rFonts w:hint="cs"/>
          <w:sz w:val="28"/>
          <w:rtl/>
        </w:rPr>
        <w:t>عامل فروش،</w:t>
      </w:r>
    </w:p>
    <w:p w:rsidR="00BA0620" w:rsidRPr="00321982" w:rsidRDefault="00673BAF" w:rsidP="00A17EA0">
      <w:pPr>
        <w:numPr>
          <w:ilvl w:val="1"/>
          <w:numId w:val="17"/>
        </w:numPr>
        <w:rPr>
          <w:sz w:val="28"/>
          <w:rtl/>
        </w:rPr>
      </w:pPr>
      <w:r w:rsidRPr="00321982">
        <w:rPr>
          <w:rFonts w:hint="cs"/>
          <w:sz w:val="28"/>
          <w:rtl/>
        </w:rPr>
        <w:t>متعهد پذیره‌نویسی،</w:t>
      </w:r>
    </w:p>
    <w:p w:rsidR="00BA0620" w:rsidRDefault="00673BAF" w:rsidP="00A17EA0">
      <w:pPr>
        <w:numPr>
          <w:ilvl w:val="1"/>
          <w:numId w:val="17"/>
        </w:numPr>
        <w:rPr>
          <w:sz w:val="28"/>
        </w:rPr>
      </w:pPr>
      <w:r w:rsidRPr="00321982">
        <w:rPr>
          <w:rFonts w:hint="cs"/>
          <w:sz w:val="28"/>
          <w:rtl/>
        </w:rPr>
        <w:t>بازارگردان،</w:t>
      </w:r>
    </w:p>
    <w:p w:rsidR="003D0019" w:rsidRPr="00321982" w:rsidRDefault="00673BAF" w:rsidP="00A17EA0">
      <w:pPr>
        <w:numPr>
          <w:ilvl w:val="1"/>
          <w:numId w:val="17"/>
        </w:numPr>
        <w:rPr>
          <w:sz w:val="28"/>
        </w:rPr>
      </w:pPr>
      <w:r>
        <w:rPr>
          <w:rFonts w:hint="cs"/>
          <w:sz w:val="28"/>
          <w:rtl/>
        </w:rPr>
        <w:t>امین</w:t>
      </w:r>
    </w:p>
    <w:p w:rsidR="00132BD5" w:rsidRPr="00321982" w:rsidRDefault="00673BAF" w:rsidP="00F00387">
      <w:pPr>
        <w:numPr>
          <w:ilvl w:val="0"/>
          <w:numId w:val="6"/>
        </w:numPr>
        <w:rPr>
          <w:sz w:val="28"/>
        </w:rPr>
      </w:pPr>
      <w:r w:rsidRPr="00321982">
        <w:rPr>
          <w:rFonts w:hint="cs"/>
          <w:sz w:val="28"/>
          <w:rtl/>
        </w:rPr>
        <w:t>سازمان درخواست دریافت‌شده را رسیدگی و در صورت کامل بودن مستندات از حیث شکلی و محتوایی ظرف مدت 30 روز به درخواست پاسخ می‌دهد.</w:t>
      </w:r>
    </w:p>
    <w:p w:rsidR="00DA5F48" w:rsidRPr="00321982" w:rsidRDefault="00673BAF" w:rsidP="00D17953">
      <w:pPr>
        <w:numPr>
          <w:ilvl w:val="0"/>
          <w:numId w:val="6"/>
        </w:numPr>
        <w:rPr>
          <w:sz w:val="28"/>
        </w:rPr>
      </w:pPr>
      <w:r w:rsidRPr="00321982">
        <w:rPr>
          <w:rFonts w:hint="cs"/>
          <w:sz w:val="28"/>
          <w:rtl/>
        </w:rPr>
        <w:t>در صورت اعلام موافقت اصولی سازمان با درخواست ارائه‌شده، مشاور به نمایندگی از بانی اقدامات بعدی را انجام می‌دهد.</w:t>
      </w:r>
    </w:p>
    <w:p w:rsidR="00132BD5" w:rsidRPr="00321982" w:rsidRDefault="00C2484D" w:rsidP="00132BD5">
      <w:pPr>
        <w:rPr>
          <w:sz w:val="16"/>
          <w:szCs w:val="16"/>
          <w:rtl/>
        </w:rPr>
      </w:pPr>
    </w:p>
    <w:p w:rsidR="00132BD5" w:rsidRPr="00321982" w:rsidRDefault="00673BAF" w:rsidP="00132BD5">
      <w:pPr>
        <w:rPr>
          <w:sz w:val="28"/>
          <w:rtl/>
        </w:rPr>
      </w:pPr>
      <w:r w:rsidRPr="00321982">
        <w:rPr>
          <w:rFonts w:cs="B Homa" w:hint="cs"/>
          <w:sz w:val="28"/>
          <w:rtl/>
        </w:rPr>
        <w:t>مرحلۀ سوم:</w:t>
      </w:r>
    </w:p>
    <w:p w:rsidR="00777210" w:rsidRPr="00321982" w:rsidRDefault="00673BAF" w:rsidP="001A5246">
      <w:pPr>
        <w:rPr>
          <w:sz w:val="28"/>
        </w:rPr>
      </w:pPr>
      <w:r w:rsidRPr="00321982">
        <w:rPr>
          <w:rFonts w:hint="cs"/>
          <w:sz w:val="28"/>
          <w:rtl/>
        </w:rPr>
        <w:t xml:space="preserve">مشاور پس از دریافت موافقت اصولی با مراجعه به شرکت مدیریت دارایی مرکزی، اقدامات لازم </w:t>
      </w:r>
      <w:r>
        <w:rPr>
          <w:rFonts w:hint="cs"/>
          <w:sz w:val="28"/>
          <w:rtl/>
        </w:rPr>
        <w:t>به منظور</w:t>
      </w:r>
      <w:r w:rsidRPr="00321982">
        <w:rPr>
          <w:rFonts w:hint="cs"/>
          <w:sz w:val="28"/>
          <w:rtl/>
        </w:rPr>
        <w:t xml:space="preserve"> انعقاد قراردادهای زیر را مطابق فرم‌های سازمان توسط طرفین</w:t>
      </w:r>
      <w:r>
        <w:rPr>
          <w:rFonts w:hint="cs"/>
          <w:sz w:val="28"/>
          <w:rtl/>
        </w:rPr>
        <w:t xml:space="preserve"> و</w:t>
      </w:r>
      <w:r w:rsidRPr="0032198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تخصیص </w:t>
      </w:r>
      <w:r w:rsidRPr="00321982">
        <w:rPr>
          <w:rFonts w:hint="cs"/>
          <w:sz w:val="28"/>
          <w:rtl/>
        </w:rPr>
        <w:t>ناشر براساس نامۀ موافقت اصولی سازمان فراهم می‌نماید:</w:t>
      </w:r>
    </w:p>
    <w:p w:rsidR="004322C1" w:rsidRDefault="00673BAF" w:rsidP="004322C1">
      <w:pPr>
        <w:numPr>
          <w:ilvl w:val="0"/>
          <w:numId w:val="5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تأییدیة </w:t>
      </w:r>
      <w:r w:rsidRPr="00321982">
        <w:rPr>
          <w:rFonts w:ascii="Arial" w:hAnsi="Arial" w:hint="cs"/>
          <w:rtl/>
        </w:rPr>
        <w:t>شرکت سپرده</w:t>
      </w:r>
      <w:r w:rsidRPr="00321982">
        <w:rPr>
          <w:rFonts w:ascii="Arial" w:hAnsi="Arial" w:hint="eastAsia"/>
          <w:rtl/>
        </w:rPr>
        <w:t>‌گذاری مرکزی اوراق بهادار و تسویۀ وجوه (سهامی عام</w:t>
      </w:r>
      <w:r w:rsidRPr="00321982">
        <w:rPr>
          <w:rFonts w:ascii="Arial" w:hAnsi="Arial" w:hint="eastAsia"/>
          <w:sz w:val="28"/>
          <w:rtl/>
        </w:rPr>
        <w:t>)</w:t>
      </w:r>
      <w:r w:rsidRPr="00321982">
        <w:rPr>
          <w:rFonts w:ascii="Arial" w:hAnsi="Arial" w:hint="cs"/>
          <w:sz w:val="28"/>
          <w:rtl/>
        </w:rPr>
        <w:t xml:space="preserve"> </w:t>
      </w:r>
      <w:r w:rsidRPr="00321982">
        <w:rPr>
          <w:rFonts w:hint="cs"/>
          <w:sz w:val="28"/>
          <w:rtl/>
        </w:rPr>
        <w:t>جهت واریز وجوه پرداختی از طرف بانی در سررسید یا سررسیدهای معین به حساب دارندگان اوراق،</w:t>
      </w:r>
    </w:p>
    <w:p w:rsidR="00241F0F" w:rsidRPr="004322C1" w:rsidRDefault="00241F0F" w:rsidP="004322C1">
      <w:pPr>
        <w:numPr>
          <w:ilvl w:val="0"/>
          <w:numId w:val="5"/>
        </w:numPr>
        <w:jc w:val="lowKashida"/>
        <w:rPr>
          <w:sz w:val="28"/>
        </w:rPr>
      </w:pPr>
      <w:r>
        <w:rPr>
          <w:rFonts w:hint="cs"/>
          <w:sz w:val="28"/>
          <w:rtl/>
        </w:rPr>
        <w:t>قرارداد امین</w:t>
      </w:r>
    </w:p>
    <w:p w:rsidR="00097F83" w:rsidRPr="00321982" w:rsidRDefault="00673BAF" w:rsidP="004D2F7B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>قرارداد عاملیت فروش اوراق ا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>،</w:t>
      </w:r>
    </w:p>
    <w:p w:rsidR="00097F83" w:rsidRPr="00321982" w:rsidRDefault="00673BAF" w:rsidP="00E66052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قرارداد تعهد پذیره‌نویسی اوراق </w:t>
      </w:r>
      <w:r>
        <w:rPr>
          <w:rFonts w:hint="cs"/>
          <w:sz w:val="28"/>
          <w:rtl/>
        </w:rPr>
        <w:t>منفعت</w:t>
      </w:r>
    </w:p>
    <w:p w:rsidR="00097F83" w:rsidRPr="00321982" w:rsidRDefault="00673BAF" w:rsidP="001D7527">
      <w:pPr>
        <w:numPr>
          <w:ilvl w:val="0"/>
          <w:numId w:val="5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قرارداد بازارگردانی اوراق </w:t>
      </w:r>
      <w:r>
        <w:rPr>
          <w:rFonts w:hint="cs"/>
          <w:sz w:val="28"/>
          <w:rtl/>
        </w:rPr>
        <w:t>منفعت</w:t>
      </w:r>
    </w:p>
    <w:p w:rsidR="00E12F55" w:rsidRPr="00A57FE2" w:rsidRDefault="00673BAF" w:rsidP="009A2D0F">
      <w:pPr>
        <w:numPr>
          <w:ilvl w:val="0"/>
          <w:numId w:val="5"/>
        </w:numPr>
        <w:rPr>
          <w:sz w:val="28"/>
          <w:rtl/>
        </w:rPr>
      </w:pPr>
      <w:r w:rsidRPr="00A57FE2">
        <w:rPr>
          <w:rFonts w:hint="cs"/>
          <w:sz w:val="28"/>
          <w:rtl/>
        </w:rPr>
        <w:t xml:space="preserve">قرارداد ضمانت پرداخت/قرارداد توثیق اوراق بهادار و جبران کاهش ارزش وثایق نسبت به حدود تعیین‌شده </w:t>
      </w:r>
      <w:r w:rsidRPr="00A57FE2">
        <w:rPr>
          <w:rFonts w:hint="cs"/>
          <w:i/>
          <w:iCs/>
          <w:szCs w:val="24"/>
          <w:rtl/>
        </w:rPr>
        <w:t xml:space="preserve"> (حسب مورد)</w:t>
      </w:r>
      <w:r w:rsidRPr="00A57FE2">
        <w:rPr>
          <w:rFonts w:hint="cs"/>
          <w:sz w:val="28"/>
          <w:rtl/>
        </w:rPr>
        <w:t>،</w:t>
      </w:r>
    </w:p>
    <w:p w:rsidR="0063237D" w:rsidRPr="00321982" w:rsidRDefault="00C2484D" w:rsidP="009E58FB">
      <w:pPr>
        <w:rPr>
          <w:sz w:val="16"/>
          <w:szCs w:val="16"/>
          <w:rtl/>
        </w:rPr>
      </w:pPr>
    </w:p>
    <w:p w:rsidR="009E58FB" w:rsidRPr="00321982" w:rsidRDefault="00673BAF" w:rsidP="009E58FB">
      <w:pPr>
        <w:rPr>
          <w:sz w:val="28"/>
          <w:rtl/>
        </w:rPr>
      </w:pPr>
      <w:r w:rsidRPr="00321982">
        <w:rPr>
          <w:rFonts w:cs="B Homa" w:hint="cs"/>
          <w:sz w:val="28"/>
          <w:rtl/>
        </w:rPr>
        <w:t>مرحلۀ چهارم:</w:t>
      </w:r>
    </w:p>
    <w:p w:rsidR="006E60C9" w:rsidRPr="00321982" w:rsidRDefault="00673BAF" w:rsidP="006E60C9">
      <w:pPr>
        <w:rPr>
          <w:sz w:val="28"/>
          <w:rtl/>
        </w:rPr>
      </w:pPr>
      <w:r w:rsidRPr="00321982">
        <w:rPr>
          <w:rFonts w:hint="cs"/>
          <w:sz w:val="28"/>
          <w:rtl/>
        </w:rPr>
        <w:t>پس از تکمیل امضای قراردادهای لازم، ناشر جهت دریافت مجوز انتشار اوراق اجاره به سازمان مراجعه می‌نماید:</w:t>
      </w:r>
    </w:p>
    <w:p w:rsidR="009E58FB" w:rsidRPr="00321982" w:rsidRDefault="00673BAF" w:rsidP="00AC0B00">
      <w:pPr>
        <w:numPr>
          <w:ilvl w:val="0"/>
          <w:numId w:val="9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ارائۀ مستندات زیر جهت دریافت مجوز انتشار 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به سازمان:</w:t>
      </w:r>
    </w:p>
    <w:p w:rsidR="00A75125" w:rsidRPr="00321982" w:rsidRDefault="00673BAF" w:rsidP="006E52EB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فرم تقاضای ثبت اوراق 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>،</w:t>
      </w:r>
    </w:p>
    <w:p w:rsidR="009E58FB" w:rsidRPr="00321982" w:rsidRDefault="00673BAF" w:rsidP="00705B52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lastRenderedPageBreak/>
        <w:t xml:space="preserve">بیانیۀ ثبت اوراق </w:t>
      </w:r>
      <w:r>
        <w:rPr>
          <w:rFonts w:hint="cs"/>
          <w:sz w:val="28"/>
          <w:rtl/>
        </w:rPr>
        <w:t>منفعت</w:t>
      </w:r>
    </w:p>
    <w:p w:rsidR="00B16A35" w:rsidRDefault="00B16A35" w:rsidP="00B16A35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اعلامیه پذیره‌نویسی اوراق 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>،</w:t>
      </w:r>
    </w:p>
    <w:p w:rsidR="00551C54" w:rsidRPr="00321982" w:rsidRDefault="00673BAF" w:rsidP="00D554E8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>یک نسخه از قراردادهای منعقده میان ارکان،</w:t>
      </w:r>
    </w:p>
    <w:p w:rsidR="003A0DC4" w:rsidRPr="00321982" w:rsidRDefault="00673BAF" w:rsidP="00BE220B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تأییدیۀ مراجع ذی‌صلاح مبنی بر نبود محدودیت یا منع قانونی، قراردادی یا قضایی برای انتقال </w:t>
      </w:r>
      <w:r>
        <w:rPr>
          <w:rFonts w:hint="cs"/>
          <w:sz w:val="28"/>
          <w:rtl/>
        </w:rPr>
        <w:t xml:space="preserve">منافع </w:t>
      </w:r>
      <w:r w:rsidRPr="00321982">
        <w:rPr>
          <w:rFonts w:hint="cs"/>
          <w:sz w:val="28"/>
          <w:rtl/>
        </w:rPr>
        <w:t>دارایی، حقوق ناشی از آن،</w:t>
      </w:r>
      <w:r>
        <w:rPr>
          <w:rFonts w:hint="cs"/>
          <w:sz w:val="28"/>
          <w:rtl/>
        </w:rPr>
        <w:t xml:space="preserve"> (حسب مورد)</w:t>
      </w:r>
    </w:p>
    <w:p w:rsidR="003A0DC4" w:rsidRPr="00321982" w:rsidRDefault="00673BAF" w:rsidP="003A0DC4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>بیمه‌نامة دارایی،</w:t>
      </w:r>
      <w:r w:rsidR="00BE220B">
        <w:rPr>
          <w:rFonts w:hint="cs"/>
          <w:sz w:val="28"/>
          <w:rtl/>
        </w:rPr>
        <w:t>(حسب مورد)</w:t>
      </w:r>
    </w:p>
    <w:p w:rsidR="008D6434" w:rsidRPr="00321982" w:rsidRDefault="00673BAF" w:rsidP="00BE220B">
      <w:pPr>
        <w:numPr>
          <w:ilvl w:val="0"/>
          <w:numId w:val="8"/>
        </w:numPr>
        <w:rPr>
          <w:sz w:val="28"/>
        </w:rPr>
      </w:pPr>
      <w:r>
        <w:rPr>
          <w:rFonts w:hint="cs"/>
          <w:sz w:val="28"/>
          <w:rtl/>
        </w:rPr>
        <w:t>تأئیدیه امین اوراق مبنی بر استقرار سیستم حسابداری مجزا در خصوص منافع دارایی مبنای اوراق و محاسبۀ سود قطعی اوراق بر اساس ابلاغیۀ سازمان.</w:t>
      </w:r>
    </w:p>
    <w:p w:rsidR="000661DB" w:rsidRPr="000661DB" w:rsidRDefault="000661DB" w:rsidP="009234A5">
      <w:pPr>
        <w:numPr>
          <w:ilvl w:val="0"/>
          <w:numId w:val="8"/>
        </w:numPr>
        <w:rPr>
          <w:sz w:val="28"/>
        </w:rPr>
      </w:pPr>
      <w:r w:rsidRPr="000661DB">
        <w:rPr>
          <w:rFonts w:hint="cs"/>
          <w:sz w:val="28"/>
          <w:rtl/>
        </w:rPr>
        <w:t>فیش واریز کارمزد «ثبت اوراق بدهی نزد سازمان»</w:t>
      </w:r>
    </w:p>
    <w:p w:rsidR="00B00E76" w:rsidRPr="00321982" w:rsidRDefault="00673BAF" w:rsidP="009234A5">
      <w:pPr>
        <w:numPr>
          <w:ilvl w:val="0"/>
          <w:numId w:val="8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تأییدیۀ شرکت </w:t>
      </w:r>
      <w:r w:rsidRPr="000661DB">
        <w:rPr>
          <w:rFonts w:hint="cs"/>
          <w:sz w:val="28"/>
          <w:rtl/>
        </w:rPr>
        <w:t>سپرده</w:t>
      </w:r>
      <w:r w:rsidRPr="000661DB">
        <w:rPr>
          <w:rFonts w:hint="eastAsia"/>
          <w:sz w:val="28"/>
          <w:rtl/>
        </w:rPr>
        <w:t>‌گذاری</w:t>
      </w:r>
      <w:r w:rsidRPr="00321982">
        <w:rPr>
          <w:rFonts w:ascii="Arial" w:hAnsi="Arial" w:hint="eastAsia"/>
          <w:rtl/>
        </w:rPr>
        <w:t xml:space="preserve"> مرکزی اوراق بهادار و تسویۀ وجوه</w:t>
      </w:r>
      <w:r w:rsidRPr="00321982">
        <w:rPr>
          <w:rFonts w:ascii="Arial" w:hAnsi="Arial" w:hint="cs"/>
          <w:rtl/>
        </w:rPr>
        <w:t xml:space="preserve"> مبنی بر توثیق اوراق بهادار به همراه وکالت‌نامۀ محضری تنظیم‌شده جهت توثیق، </w:t>
      </w:r>
      <w:r w:rsidRPr="004C20A6">
        <w:rPr>
          <w:rFonts w:ascii="Arial" w:hAnsi="Arial" w:hint="cs"/>
          <w:rtl/>
        </w:rPr>
        <w:t xml:space="preserve">انتقال به شخص ثالث، </w:t>
      </w:r>
      <w:r w:rsidRPr="00321982">
        <w:rPr>
          <w:rFonts w:ascii="Arial" w:hAnsi="Arial" w:hint="cs"/>
          <w:rtl/>
        </w:rPr>
        <w:t>فروش و دریافت وجوه حاصل از فروش اوراق و حسب مورد حق تقدم استفاده نشده،</w:t>
      </w:r>
    </w:p>
    <w:p w:rsidR="00551C54" w:rsidRPr="00321982" w:rsidRDefault="00673BAF" w:rsidP="002B0823">
      <w:pPr>
        <w:numPr>
          <w:ilvl w:val="0"/>
          <w:numId w:val="9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در صورت مطابقت مستندات ارائه‌شده با موافقت اصولی صادره و فرم‌های تعیین‌شده، سازمان نسبت به صدور مجوز انتشار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اقدام نموده و اجازۀ افتتاح حساب بانکی را صادر می‌نماید. نهاد واسط قبل از انتشار اوراق، مشخصات حساب بانکی متمرکز را به سازمان اعلام می‌نماید.</w:t>
      </w:r>
    </w:p>
    <w:p w:rsidR="00551C54" w:rsidRPr="00321982" w:rsidRDefault="00C2484D" w:rsidP="009E58FB">
      <w:pPr>
        <w:rPr>
          <w:sz w:val="16"/>
          <w:szCs w:val="16"/>
          <w:rtl/>
        </w:rPr>
      </w:pPr>
    </w:p>
    <w:p w:rsidR="009E58FB" w:rsidRPr="00321982" w:rsidRDefault="00673BAF" w:rsidP="0035170F">
      <w:pPr>
        <w:rPr>
          <w:sz w:val="28"/>
          <w:rtl/>
        </w:rPr>
      </w:pPr>
      <w:r w:rsidRPr="00321982">
        <w:rPr>
          <w:rFonts w:cs="B Homa" w:hint="cs"/>
          <w:sz w:val="28"/>
          <w:rtl/>
        </w:rPr>
        <w:t>مرحلۀ پنجم:</w:t>
      </w:r>
    </w:p>
    <w:p w:rsidR="009E58FB" w:rsidRPr="00321982" w:rsidRDefault="00673BAF" w:rsidP="00354ED3">
      <w:pPr>
        <w:jc w:val="lowKashida"/>
        <w:rPr>
          <w:sz w:val="28"/>
          <w:rtl/>
        </w:rPr>
      </w:pPr>
      <w:r w:rsidRPr="00321982">
        <w:rPr>
          <w:rFonts w:hint="cs"/>
          <w:sz w:val="28"/>
          <w:rtl/>
        </w:rPr>
        <w:t xml:space="preserve">پس از دریافت مجوز انتشار اوراق </w:t>
      </w:r>
      <w:r>
        <w:rPr>
          <w:rFonts w:hint="cs"/>
          <w:sz w:val="28"/>
          <w:rtl/>
        </w:rPr>
        <w:t xml:space="preserve"> منفعت</w:t>
      </w:r>
      <w:r w:rsidRPr="00321982">
        <w:rPr>
          <w:rFonts w:hint="cs"/>
          <w:sz w:val="28"/>
          <w:rtl/>
        </w:rPr>
        <w:t xml:space="preserve">، ناشر با همکاری مشاور، با رعایت مقررات، نسبت به  انتشار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اقدام می‌نماید:</w:t>
      </w:r>
    </w:p>
    <w:p w:rsidR="009E58FB" w:rsidRPr="00321982" w:rsidRDefault="00673BAF" w:rsidP="00E02B0B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عرضۀ اوراق  </w:t>
      </w:r>
      <w:r>
        <w:rPr>
          <w:rFonts w:hint="cs"/>
          <w:sz w:val="28"/>
          <w:rtl/>
        </w:rPr>
        <w:t xml:space="preserve">منفعت </w:t>
      </w:r>
      <w:r w:rsidRPr="00321982">
        <w:rPr>
          <w:rFonts w:hint="cs"/>
          <w:sz w:val="28"/>
          <w:rtl/>
        </w:rPr>
        <w:t>از طریق عامل فروش در مهلت تعیین‌شده،</w:t>
      </w:r>
    </w:p>
    <w:p w:rsidR="009E58FB" w:rsidRPr="00321982" w:rsidRDefault="00673BAF" w:rsidP="00A35A7B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ارائۀ درخواست تمدید مهلت فروش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در صورت لزوم از طریق مشاور با رعایت مقررات،</w:t>
      </w:r>
    </w:p>
    <w:p w:rsidR="009E58FB" w:rsidRPr="00321982" w:rsidRDefault="00673BAF" w:rsidP="00E92F44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در صورت عدم فروش کامل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در نظر گرفته‌شده در مهلت مقرر و دورۀ تمدید احتمالی، متعهد پذیره‌نویسی ظرف مهلت تعیین‌شده باید اقدام به واریز وجوه لازم و خرید اوراق باقی مانده نماید،</w:t>
      </w:r>
    </w:p>
    <w:p w:rsidR="00746F7F" w:rsidRPr="00321982" w:rsidRDefault="00673BAF" w:rsidP="0071374B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نتایج عرضه و فروش اوراق </w:t>
      </w:r>
      <w:r>
        <w:rPr>
          <w:rFonts w:hint="cs"/>
          <w:sz w:val="28"/>
          <w:rtl/>
        </w:rPr>
        <w:t>منفعت</w:t>
      </w:r>
      <w:r w:rsidRPr="00321982">
        <w:rPr>
          <w:rFonts w:hint="cs"/>
          <w:sz w:val="28"/>
          <w:rtl/>
        </w:rPr>
        <w:t xml:space="preserve"> باید حداکثر ظرف مدت 15 روز با استفاده از فرم‌های تعیین‌شده به همراه فایل الکترونیک فهرست خریداران اوراق مطابق فرم‌های </w:t>
      </w:r>
      <w:r w:rsidRPr="00321982">
        <w:rPr>
          <w:rFonts w:ascii="Arial" w:hAnsi="Arial" w:hint="cs"/>
          <w:rtl/>
        </w:rPr>
        <w:t>شرکت سپرده</w:t>
      </w:r>
      <w:r w:rsidRPr="00321982">
        <w:rPr>
          <w:rFonts w:ascii="Arial" w:hAnsi="Arial" w:hint="eastAsia"/>
          <w:rtl/>
        </w:rPr>
        <w:t>‌گذاری مرکزی اوراق بهادار و تسویۀ وجوه</w:t>
      </w:r>
      <w:r w:rsidRPr="00321982">
        <w:rPr>
          <w:rFonts w:hint="cs"/>
          <w:sz w:val="28"/>
          <w:rtl/>
        </w:rPr>
        <w:t>، توسط مشاور به سازمان اعلام گردد.</w:t>
      </w:r>
    </w:p>
    <w:p w:rsidR="00746F7F" w:rsidRPr="00321982" w:rsidRDefault="00673BAF" w:rsidP="00E02B0B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 xml:space="preserve">سازمان نتایج عرضه را بررسی نموده و در صورت صحت، تأییدیۀ تکمیل فرآیند را صادر می‌نماید. </w:t>
      </w:r>
    </w:p>
    <w:p w:rsidR="00746F7F" w:rsidRPr="00321982" w:rsidRDefault="00673BAF" w:rsidP="00661254">
      <w:pPr>
        <w:numPr>
          <w:ilvl w:val="0"/>
          <w:numId w:val="10"/>
        </w:numPr>
        <w:jc w:val="lowKashida"/>
        <w:rPr>
          <w:sz w:val="28"/>
        </w:rPr>
      </w:pPr>
      <w:r w:rsidRPr="00321982">
        <w:rPr>
          <w:rFonts w:hint="cs"/>
          <w:sz w:val="28"/>
          <w:rtl/>
        </w:rPr>
        <w:t>در صورت عدم تأیید عرضه، ناشر از طریق عامل فروش ملزم به عودت وجوه سرمایه‌گذاران حداکثر ظرف مدت 15 روز از تاریخ اعلام سازمان می‌باشد.</w:t>
      </w:r>
    </w:p>
    <w:p w:rsidR="00B726C4" w:rsidRPr="00321982" w:rsidRDefault="00C2484D" w:rsidP="0035170F">
      <w:pPr>
        <w:rPr>
          <w:rFonts w:cs="B Homa"/>
          <w:sz w:val="28"/>
          <w:rtl/>
        </w:rPr>
      </w:pPr>
    </w:p>
    <w:p w:rsidR="00746F7F" w:rsidRPr="00321982" w:rsidRDefault="00673BAF" w:rsidP="0035170F">
      <w:pPr>
        <w:rPr>
          <w:sz w:val="28"/>
          <w:rtl/>
        </w:rPr>
      </w:pPr>
      <w:r w:rsidRPr="00321982">
        <w:rPr>
          <w:rFonts w:cs="B Homa" w:hint="cs"/>
          <w:sz w:val="28"/>
          <w:rtl/>
        </w:rPr>
        <w:t>مرحلۀ ششم:</w:t>
      </w:r>
    </w:p>
    <w:p w:rsidR="00746F7F" w:rsidRPr="00321982" w:rsidRDefault="00673BAF" w:rsidP="00840D69">
      <w:pPr>
        <w:rPr>
          <w:sz w:val="28"/>
          <w:rtl/>
        </w:rPr>
      </w:pPr>
      <w:r w:rsidRPr="00321982">
        <w:rPr>
          <w:rFonts w:hint="cs"/>
          <w:sz w:val="28"/>
          <w:rtl/>
        </w:rPr>
        <w:t>در صورت صحت اطلاعات پس از صدور تأییدیۀ تکمیل فرآیند توسط سازمان، مشاور باید اقدامات زیر را انجام دهد:</w:t>
      </w:r>
    </w:p>
    <w:p w:rsidR="00746F7F" w:rsidRPr="00321982" w:rsidRDefault="00673BAF" w:rsidP="003D4887">
      <w:pPr>
        <w:numPr>
          <w:ilvl w:val="0"/>
          <w:numId w:val="11"/>
        </w:numPr>
        <w:rPr>
          <w:sz w:val="28"/>
        </w:rPr>
      </w:pPr>
      <w:r w:rsidRPr="00321982">
        <w:rPr>
          <w:rFonts w:hint="cs"/>
          <w:sz w:val="28"/>
          <w:rtl/>
        </w:rPr>
        <w:lastRenderedPageBreak/>
        <w:t xml:space="preserve">مشاور باید قرارداد </w:t>
      </w:r>
      <w:r w:rsidR="00827BE5">
        <w:rPr>
          <w:rFonts w:hint="cs"/>
          <w:sz w:val="28"/>
          <w:rtl/>
        </w:rPr>
        <w:t xml:space="preserve">صلح منافع </w:t>
      </w:r>
      <w:r w:rsidR="003D4887">
        <w:rPr>
          <w:rFonts w:hint="cs"/>
          <w:sz w:val="28"/>
          <w:rtl/>
        </w:rPr>
        <w:t>دارایی</w:t>
      </w:r>
      <w:r w:rsidR="003D4887">
        <w:rPr>
          <w:sz w:val="28"/>
          <w:rtl/>
        </w:rPr>
        <w:softHyphen/>
      </w:r>
      <w:r w:rsidR="003D4887">
        <w:rPr>
          <w:rFonts w:hint="cs"/>
          <w:sz w:val="28"/>
          <w:rtl/>
        </w:rPr>
        <w:t>ها/حق استفاده از خدمات/حقوق معین</w:t>
      </w:r>
      <w:r w:rsidR="003D4887" w:rsidRPr="00321982">
        <w:rPr>
          <w:rFonts w:hint="cs"/>
          <w:sz w:val="28"/>
          <w:rtl/>
        </w:rPr>
        <w:t xml:space="preserve"> </w:t>
      </w:r>
      <w:r w:rsidRPr="00321982">
        <w:rPr>
          <w:rFonts w:hint="cs"/>
          <w:sz w:val="28"/>
          <w:rtl/>
        </w:rPr>
        <w:t xml:space="preserve">توسط </w:t>
      </w:r>
      <w:r>
        <w:rPr>
          <w:rFonts w:hint="cs"/>
          <w:sz w:val="28"/>
          <w:rtl/>
        </w:rPr>
        <w:t xml:space="preserve">بانی </w:t>
      </w:r>
      <w:r w:rsidRPr="00321982">
        <w:rPr>
          <w:rFonts w:hint="cs"/>
          <w:sz w:val="28"/>
          <w:rtl/>
        </w:rPr>
        <w:t xml:space="preserve">به ناشر را که مطابق فرم‌های سازمان تهیه شده، به امضای طرفین رسانده و یک نسخه از اصل قرارداد را به همراه </w:t>
      </w:r>
      <w:r>
        <w:rPr>
          <w:rFonts w:hint="cs"/>
          <w:sz w:val="28"/>
          <w:rtl/>
        </w:rPr>
        <w:t xml:space="preserve">مدارک انتقال منافع دارایی/خدمات </w:t>
      </w:r>
      <w:r w:rsidRPr="00321982">
        <w:rPr>
          <w:rFonts w:hint="cs"/>
          <w:sz w:val="28"/>
          <w:rtl/>
        </w:rPr>
        <w:t>در دفتر اسناد رسمی به سازمان ارسال نماید.</w:t>
      </w:r>
      <w:r w:rsidR="003D4887">
        <w:rPr>
          <w:rFonts w:hint="cs"/>
          <w:sz w:val="28"/>
          <w:rtl/>
        </w:rPr>
        <w:t xml:space="preserve"> </w:t>
      </w:r>
    </w:p>
    <w:p w:rsidR="008F0F50" w:rsidRPr="00321982" w:rsidRDefault="00673BAF" w:rsidP="00DC3F95">
      <w:pPr>
        <w:numPr>
          <w:ilvl w:val="0"/>
          <w:numId w:val="11"/>
        </w:numPr>
        <w:rPr>
          <w:sz w:val="28"/>
        </w:rPr>
      </w:pPr>
      <w:r>
        <w:rPr>
          <w:rFonts w:hint="cs"/>
          <w:sz w:val="28"/>
          <w:rtl/>
        </w:rPr>
        <w:t>سازمان قرارداد</w:t>
      </w:r>
      <w:r w:rsidRPr="00321982">
        <w:rPr>
          <w:rFonts w:hint="cs"/>
          <w:sz w:val="28"/>
          <w:rtl/>
        </w:rPr>
        <w:t xml:space="preserve"> </w:t>
      </w:r>
      <w:r>
        <w:rPr>
          <w:rFonts w:hint="cs"/>
          <w:sz w:val="28"/>
          <w:rtl/>
        </w:rPr>
        <w:t xml:space="preserve">صلح منافع </w:t>
      </w:r>
      <w:r w:rsidRPr="00321982">
        <w:rPr>
          <w:rFonts w:hint="cs"/>
          <w:sz w:val="28"/>
          <w:rtl/>
        </w:rPr>
        <w:t>دارایی</w:t>
      </w:r>
      <w:r w:rsidR="00CE6C82">
        <w:rPr>
          <w:sz w:val="28"/>
          <w:rtl/>
        </w:rPr>
        <w:softHyphen/>
      </w:r>
      <w:r w:rsidR="00CE6C82">
        <w:rPr>
          <w:rFonts w:hint="cs"/>
          <w:sz w:val="28"/>
          <w:rtl/>
        </w:rPr>
        <w:t>ها</w:t>
      </w:r>
      <w:r w:rsidR="00823F3B">
        <w:rPr>
          <w:rFonts w:hint="cs"/>
          <w:sz w:val="28"/>
          <w:rtl/>
        </w:rPr>
        <w:t>/حق استفاده از خدمات/حقوق معین</w:t>
      </w:r>
      <w:r w:rsidR="00823F3B" w:rsidRPr="00321982">
        <w:rPr>
          <w:rFonts w:hint="cs"/>
          <w:sz w:val="28"/>
          <w:rtl/>
        </w:rPr>
        <w:t xml:space="preserve"> </w:t>
      </w:r>
      <w:r w:rsidRPr="00321982">
        <w:rPr>
          <w:rFonts w:hint="cs"/>
          <w:sz w:val="28"/>
          <w:rtl/>
        </w:rPr>
        <w:t xml:space="preserve">را جهت مطابقت با نمونۀ تعیین‌شده، بررسی نموده و نتیجه را به مشاور اعلام می‌نماید. </w:t>
      </w:r>
      <w:r w:rsidR="00823F3B">
        <w:rPr>
          <w:rFonts w:hint="cs"/>
          <w:sz w:val="28"/>
          <w:rtl/>
        </w:rPr>
        <w:t xml:space="preserve"> </w:t>
      </w:r>
    </w:p>
    <w:p w:rsidR="008259A4" w:rsidRPr="00321982" w:rsidRDefault="00673BAF" w:rsidP="00661254">
      <w:pPr>
        <w:numPr>
          <w:ilvl w:val="0"/>
          <w:numId w:val="11"/>
        </w:numPr>
        <w:rPr>
          <w:sz w:val="28"/>
        </w:rPr>
      </w:pPr>
      <w:r w:rsidRPr="00321982">
        <w:rPr>
          <w:rFonts w:hint="cs"/>
          <w:sz w:val="28"/>
          <w:rtl/>
        </w:rPr>
        <w:t xml:space="preserve">با انجام مراحل انتقال </w:t>
      </w:r>
      <w:r>
        <w:rPr>
          <w:rFonts w:hint="cs"/>
          <w:sz w:val="28"/>
          <w:rtl/>
        </w:rPr>
        <w:t xml:space="preserve">منافع </w:t>
      </w:r>
      <w:r w:rsidRPr="00321982">
        <w:rPr>
          <w:rFonts w:hint="cs"/>
          <w:sz w:val="28"/>
          <w:rtl/>
        </w:rPr>
        <w:t>دارایی</w:t>
      </w:r>
      <w:r>
        <w:rPr>
          <w:rFonts w:hint="cs"/>
          <w:sz w:val="28"/>
          <w:rtl/>
        </w:rPr>
        <w:t>/خدمات</w:t>
      </w:r>
      <w:r w:rsidRPr="00321982">
        <w:rPr>
          <w:rFonts w:hint="cs"/>
          <w:sz w:val="28"/>
          <w:rtl/>
        </w:rPr>
        <w:t xml:space="preserve"> به ناشر مطابق مفاد قرارداد و مقررات مربوطه، سازمان تأییدیۀ تکمیل فرآیند و برداشت وجوه از حساب ناشر و پرداخت به فروشنده را صادر می‌نماید.</w:t>
      </w:r>
    </w:p>
    <w:p w:rsidR="0063237D" w:rsidRPr="00321982" w:rsidRDefault="00C2484D" w:rsidP="0063237D">
      <w:pPr>
        <w:rPr>
          <w:sz w:val="28"/>
          <w:rtl/>
        </w:rPr>
      </w:pPr>
    </w:p>
    <w:p w:rsidR="0063237D" w:rsidRPr="0035170F" w:rsidRDefault="00C2484D" w:rsidP="0063237D">
      <w:pPr>
        <w:rPr>
          <w:rFonts w:cs="B Homa"/>
          <w:sz w:val="28"/>
          <w:rtl/>
        </w:rPr>
      </w:pPr>
    </w:p>
    <w:p w:rsidR="00B35A00" w:rsidRPr="00A634A1" w:rsidRDefault="00C2484D" w:rsidP="00B35A00">
      <w:pPr>
        <w:rPr>
          <w:sz w:val="28"/>
          <w:rtl/>
        </w:rPr>
      </w:pPr>
    </w:p>
    <w:sectPr w:rsidR="00B35A00" w:rsidRPr="00A634A1" w:rsidSect="00A634A1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4D" w:rsidRDefault="00C2484D">
      <w:r>
        <w:separator/>
      </w:r>
    </w:p>
  </w:endnote>
  <w:endnote w:type="continuationSeparator" w:id="0">
    <w:p w:rsidR="00C2484D" w:rsidRDefault="00C2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CF7" w:rsidRDefault="00673BAF" w:rsidP="00512CF7">
    <w:pPr>
      <w:pStyle w:val="Footer"/>
      <w:jc w:val="center"/>
    </w:pPr>
    <w:r w:rsidRPr="009B3C49">
      <w:rPr>
        <w:rFonts w:hint="cs"/>
        <w:rtl/>
      </w:rPr>
      <w:t>صفحۀ</w:t>
    </w:r>
    <w:r w:rsidRPr="009B3C49">
      <w:t xml:space="preserve"> </w:t>
    </w:r>
    <w:r w:rsidRPr="009B3C49">
      <w:fldChar w:fldCharType="begin"/>
    </w:r>
    <w:r w:rsidRPr="009B3C49">
      <w:instrText xml:space="preserve"> PAGE </w:instrText>
    </w:r>
    <w:r w:rsidRPr="009B3C49">
      <w:fldChar w:fldCharType="separate"/>
    </w:r>
    <w:r w:rsidR="00563E54">
      <w:rPr>
        <w:noProof/>
        <w:rtl/>
      </w:rPr>
      <w:t>4</w:t>
    </w:r>
    <w:r w:rsidRPr="009B3C49">
      <w:fldChar w:fldCharType="end"/>
    </w:r>
    <w:r w:rsidRPr="009B3C49">
      <w:t xml:space="preserve">  </w:t>
    </w:r>
    <w:r w:rsidRPr="009B3C49">
      <w:rPr>
        <w:rFonts w:hint="cs"/>
        <w:rtl/>
      </w:rPr>
      <w:t>از</w:t>
    </w:r>
    <w:r w:rsidRPr="009B3C49">
      <w:t xml:space="preserve"> </w:t>
    </w:r>
    <w:r w:rsidR="00C2484D">
      <w:fldChar w:fldCharType="begin"/>
    </w:r>
    <w:r w:rsidR="00C2484D">
      <w:instrText xml:space="preserve"> NUMPAGES  </w:instrText>
    </w:r>
    <w:r w:rsidR="00C2484D">
      <w:fldChar w:fldCharType="separate"/>
    </w:r>
    <w:r w:rsidR="00563E54">
      <w:rPr>
        <w:noProof/>
        <w:rtl/>
      </w:rPr>
      <w:t>4</w:t>
    </w:r>
    <w:r w:rsidR="00C248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4D" w:rsidRDefault="00C2484D">
      <w:r>
        <w:separator/>
      </w:r>
    </w:p>
  </w:footnote>
  <w:footnote w:type="continuationSeparator" w:id="0">
    <w:p w:rsidR="00C2484D" w:rsidRDefault="00C2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243"/>
    <w:multiLevelType w:val="hybridMultilevel"/>
    <w:tmpl w:val="8C3073A0"/>
    <w:lvl w:ilvl="0" w:tplc="F28435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CCFC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AAA1EC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79CF28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00AC1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A0C028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0C26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0456E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B108E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A69B5"/>
    <w:multiLevelType w:val="hybridMultilevel"/>
    <w:tmpl w:val="EA7C56A2"/>
    <w:lvl w:ilvl="0" w:tplc="DF648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C20F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6CE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AEB9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6B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EAF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58FB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22D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724A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434"/>
    <w:multiLevelType w:val="hybridMultilevel"/>
    <w:tmpl w:val="452AF360"/>
    <w:lvl w:ilvl="0" w:tplc="E6307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4E47C16" w:tentative="1">
      <w:start w:val="1"/>
      <w:numFmt w:val="lowerLetter"/>
      <w:lvlText w:val="%2."/>
      <w:lvlJc w:val="left"/>
      <w:pPr>
        <w:ind w:left="1440" w:hanging="360"/>
      </w:pPr>
    </w:lvl>
    <w:lvl w:ilvl="2" w:tplc="ECBEDC82" w:tentative="1">
      <w:start w:val="1"/>
      <w:numFmt w:val="lowerRoman"/>
      <w:lvlText w:val="%3."/>
      <w:lvlJc w:val="right"/>
      <w:pPr>
        <w:ind w:left="2160" w:hanging="180"/>
      </w:pPr>
    </w:lvl>
    <w:lvl w:ilvl="3" w:tplc="1A4A1018" w:tentative="1">
      <w:start w:val="1"/>
      <w:numFmt w:val="decimal"/>
      <w:lvlText w:val="%4."/>
      <w:lvlJc w:val="left"/>
      <w:pPr>
        <w:ind w:left="2880" w:hanging="360"/>
      </w:pPr>
    </w:lvl>
    <w:lvl w:ilvl="4" w:tplc="EB06F730" w:tentative="1">
      <w:start w:val="1"/>
      <w:numFmt w:val="lowerLetter"/>
      <w:lvlText w:val="%5."/>
      <w:lvlJc w:val="left"/>
      <w:pPr>
        <w:ind w:left="3600" w:hanging="360"/>
      </w:pPr>
    </w:lvl>
    <w:lvl w:ilvl="5" w:tplc="7652B962" w:tentative="1">
      <w:start w:val="1"/>
      <w:numFmt w:val="lowerRoman"/>
      <w:lvlText w:val="%6."/>
      <w:lvlJc w:val="right"/>
      <w:pPr>
        <w:ind w:left="4320" w:hanging="180"/>
      </w:pPr>
    </w:lvl>
    <w:lvl w:ilvl="6" w:tplc="792631D6" w:tentative="1">
      <w:start w:val="1"/>
      <w:numFmt w:val="decimal"/>
      <w:lvlText w:val="%7."/>
      <w:lvlJc w:val="left"/>
      <w:pPr>
        <w:ind w:left="5040" w:hanging="360"/>
      </w:pPr>
    </w:lvl>
    <w:lvl w:ilvl="7" w:tplc="3CBA284A" w:tentative="1">
      <w:start w:val="1"/>
      <w:numFmt w:val="lowerLetter"/>
      <w:lvlText w:val="%8."/>
      <w:lvlJc w:val="left"/>
      <w:pPr>
        <w:ind w:left="5760" w:hanging="360"/>
      </w:pPr>
    </w:lvl>
    <w:lvl w:ilvl="8" w:tplc="1D56E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E7FF5"/>
    <w:multiLevelType w:val="hybridMultilevel"/>
    <w:tmpl w:val="452AF360"/>
    <w:lvl w:ilvl="0" w:tplc="2F1A5F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4EC2A04" w:tentative="1">
      <w:start w:val="1"/>
      <w:numFmt w:val="lowerLetter"/>
      <w:lvlText w:val="%2."/>
      <w:lvlJc w:val="left"/>
      <w:pPr>
        <w:ind w:left="1440" w:hanging="360"/>
      </w:pPr>
    </w:lvl>
    <w:lvl w:ilvl="2" w:tplc="4978F1E8" w:tentative="1">
      <w:start w:val="1"/>
      <w:numFmt w:val="lowerRoman"/>
      <w:lvlText w:val="%3."/>
      <w:lvlJc w:val="right"/>
      <w:pPr>
        <w:ind w:left="2160" w:hanging="180"/>
      </w:pPr>
    </w:lvl>
    <w:lvl w:ilvl="3" w:tplc="D0D2A932" w:tentative="1">
      <w:start w:val="1"/>
      <w:numFmt w:val="decimal"/>
      <w:lvlText w:val="%4."/>
      <w:lvlJc w:val="left"/>
      <w:pPr>
        <w:ind w:left="2880" w:hanging="360"/>
      </w:pPr>
    </w:lvl>
    <w:lvl w:ilvl="4" w:tplc="77904B32" w:tentative="1">
      <w:start w:val="1"/>
      <w:numFmt w:val="lowerLetter"/>
      <w:lvlText w:val="%5."/>
      <w:lvlJc w:val="left"/>
      <w:pPr>
        <w:ind w:left="3600" w:hanging="360"/>
      </w:pPr>
    </w:lvl>
    <w:lvl w:ilvl="5" w:tplc="124E9C80" w:tentative="1">
      <w:start w:val="1"/>
      <w:numFmt w:val="lowerRoman"/>
      <w:lvlText w:val="%6."/>
      <w:lvlJc w:val="right"/>
      <w:pPr>
        <w:ind w:left="4320" w:hanging="180"/>
      </w:pPr>
    </w:lvl>
    <w:lvl w:ilvl="6" w:tplc="664E469E" w:tentative="1">
      <w:start w:val="1"/>
      <w:numFmt w:val="decimal"/>
      <w:lvlText w:val="%7."/>
      <w:lvlJc w:val="left"/>
      <w:pPr>
        <w:ind w:left="5040" w:hanging="360"/>
      </w:pPr>
    </w:lvl>
    <w:lvl w:ilvl="7" w:tplc="AF2008B8" w:tentative="1">
      <w:start w:val="1"/>
      <w:numFmt w:val="lowerLetter"/>
      <w:lvlText w:val="%8."/>
      <w:lvlJc w:val="left"/>
      <w:pPr>
        <w:ind w:left="5760" w:hanging="360"/>
      </w:pPr>
    </w:lvl>
    <w:lvl w:ilvl="8" w:tplc="B4D4B9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52E"/>
    <w:multiLevelType w:val="hybridMultilevel"/>
    <w:tmpl w:val="C8F2857A"/>
    <w:lvl w:ilvl="0" w:tplc="6CF69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AD5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881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AF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82D8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24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6B4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3C6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E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5154B"/>
    <w:multiLevelType w:val="hybridMultilevel"/>
    <w:tmpl w:val="03AA0E60"/>
    <w:lvl w:ilvl="0" w:tplc="074ADB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D40B5B0" w:tentative="1">
      <w:start w:val="1"/>
      <w:numFmt w:val="lowerLetter"/>
      <w:lvlText w:val="%2."/>
      <w:lvlJc w:val="left"/>
      <w:pPr>
        <w:ind w:left="1440" w:hanging="360"/>
      </w:pPr>
    </w:lvl>
    <w:lvl w:ilvl="2" w:tplc="D9C638A2" w:tentative="1">
      <w:start w:val="1"/>
      <w:numFmt w:val="lowerRoman"/>
      <w:lvlText w:val="%3."/>
      <w:lvlJc w:val="right"/>
      <w:pPr>
        <w:ind w:left="2160" w:hanging="180"/>
      </w:pPr>
    </w:lvl>
    <w:lvl w:ilvl="3" w:tplc="22F44CA2" w:tentative="1">
      <w:start w:val="1"/>
      <w:numFmt w:val="decimal"/>
      <w:lvlText w:val="%4."/>
      <w:lvlJc w:val="left"/>
      <w:pPr>
        <w:ind w:left="2880" w:hanging="360"/>
      </w:pPr>
    </w:lvl>
    <w:lvl w:ilvl="4" w:tplc="689A3C94" w:tentative="1">
      <w:start w:val="1"/>
      <w:numFmt w:val="lowerLetter"/>
      <w:lvlText w:val="%5."/>
      <w:lvlJc w:val="left"/>
      <w:pPr>
        <w:ind w:left="3600" w:hanging="360"/>
      </w:pPr>
    </w:lvl>
    <w:lvl w:ilvl="5" w:tplc="607C10D8" w:tentative="1">
      <w:start w:val="1"/>
      <w:numFmt w:val="lowerRoman"/>
      <w:lvlText w:val="%6."/>
      <w:lvlJc w:val="right"/>
      <w:pPr>
        <w:ind w:left="4320" w:hanging="180"/>
      </w:pPr>
    </w:lvl>
    <w:lvl w:ilvl="6" w:tplc="9AC039A4" w:tentative="1">
      <w:start w:val="1"/>
      <w:numFmt w:val="decimal"/>
      <w:lvlText w:val="%7."/>
      <w:lvlJc w:val="left"/>
      <w:pPr>
        <w:ind w:left="5040" w:hanging="360"/>
      </w:pPr>
    </w:lvl>
    <w:lvl w:ilvl="7" w:tplc="D564FF56" w:tentative="1">
      <w:start w:val="1"/>
      <w:numFmt w:val="lowerLetter"/>
      <w:lvlText w:val="%8."/>
      <w:lvlJc w:val="left"/>
      <w:pPr>
        <w:ind w:left="5760" w:hanging="360"/>
      </w:pPr>
    </w:lvl>
    <w:lvl w:ilvl="8" w:tplc="11C2A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741CF"/>
    <w:multiLevelType w:val="hybridMultilevel"/>
    <w:tmpl w:val="452AF360"/>
    <w:lvl w:ilvl="0" w:tplc="39C808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984B87E" w:tentative="1">
      <w:start w:val="1"/>
      <w:numFmt w:val="lowerLetter"/>
      <w:lvlText w:val="%2."/>
      <w:lvlJc w:val="left"/>
      <w:pPr>
        <w:ind w:left="1440" w:hanging="360"/>
      </w:pPr>
    </w:lvl>
    <w:lvl w:ilvl="2" w:tplc="41B05C48" w:tentative="1">
      <w:start w:val="1"/>
      <w:numFmt w:val="lowerRoman"/>
      <w:lvlText w:val="%3."/>
      <w:lvlJc w:val="right"/>
      <w:pPr>
        <w:ind w:left="2160" w:hanging="180"/>
      </w:pPr>
    </w:lvl>
    <w:lvl w:ilvl="3" w:tplc="B4246FAE" w:tentative="1">
      <w:start w:val="1"/>
      <w:numFmt w:val="decimal"/>
      <w:lvlText w:val="%4."/>
      <w:lvlJc w:val="left"/>
      <w:pPr>
        <w:ind w:left="2880" w:hanging="360"/>
      </w:pPr>
    </w:lvl>
    <w:lvl w:ilvl="4" w:tplc="DB88A1DE" w:tentative="1">
      <w:start w:val="1"/>
      <w:numFmt w:val="lowerLetter"/>
      <w:lvlText w:val="%5."/>
      <w:lvlJc w:val="left"/>
      <w:pPr>
        <w:ind w:left="3600" w:hanging="360"/>
      </w:pPr>
    </w:lvl>
    <w:lvl w:ilvl="5" w:tplc="67A6D814" w:tentative="1">
      <w:start w:val="1"/>
      <w:numFmt w:val="lowerRoman"/>
      <w:lvlText w:val="%6."/>
      <w:lvlJc w:val="right"/>
      <w:pPr>
        <w:ind w:left="4320" w:hanging="180"/>
      </w:pPr>
    </w:lvl>
    <w:lvl w:ilvl="6" w:tplc="0BE4A676" w:tentative="1">
      <w:start w:val="1"/>
      <w:numFmt w:val="decimal"/>
      <w:lvlText w:val="%7."/>
      <w:lvlJc w:val="left"/>
      <w:pPr>
        <w:ind w:left="5040" w:hanging="360"/>
      </w:pPr>
    </w:lvl>
    <w:lvl w:ilvl="7" w:tplc="7C8C83AE" w:tentative="1">
      <w:start w:val="1"/>
      <w:numFmt w:val="lowerLetter"/>
      <w:lvlText w:val="%8."/>
      <w:lvlJc w:val="left"/>
      <w:pPr>
        <w:ind w:left="5760" w:hanging="360"/>
      </w:pPr>
    </w:lvl>
    <w:lvl w:ilvl="8" w:tplc="515208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011AD"/>
    <w:multiLevelType w:val="hybridMultilevel"/>
    <w:tmpl w:val="AE7E95A4"/>
    <w:lvl w:ilvl="0" w:tplc="6D4A4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0685CC0" w:tentative="1">
      <w:start w:val="1"/>
      <w:numFmt w:val="lowerLetter"/>
      <w:lvlText w:val="%2."/>
      <w:lvlJc w:val="left"/>
      <w:pPr>
        <w:ind w:left="1440" w:hanging="360"/>
      </w:pPr>
    </w:lvl>
    <w:lvl w:ilvl="2" w:tplc="B6823178" w:tentative="1">
      <w:start w:val="1"/>
      <w:numFmt w:val="lowerRoman"/>
      <w:lvlText w:val="%3."/>
      <w:lvlJc w:val="right"/>
      <w:pPr>
        <w:ind w:left="2160" w:hanging="180"/>
      </w:pPr>
    </w:lvl>
    <w:lvl w:ilvl="3" w:tplc="2B84D89C" w:tentative="1">
      <w:start w:val="1"/>
      <w:numFmt w:val="decimal"/>
      <w:lvlText w:val="%4."/>
      <w:lvlJc w:val="left"/>
      <w:pPr>
        <w:ind w:left="2880" w:hanging="360"/>
      </w:pPr>
    </w:lvl>
    <w:lvl w:ilvl="4" w:tplc="80EC464A" w:tentative="1">
      <w:start w:val="1"/>
      <w:numFmt w:val="lowerLetter"/>
      <w:lvlText w:val="%5."/>
      <w:lvlJc w:val="left"/>
      <w:pPr>
        <w:ind w:left="3600" w:hanging="360"/>
      </w:pPr>
    </w:lvl>
    <w:lvl w:ilvl="5" w:tplc="04ACBB90" w:tentative="1">
      <w:start w:val="1"/>
      <w:numFmt w:val="lowerRoman"/>
      <w:lvlText w:val="%6."/>
      <w:lvlJc w:val="right"/>
      <w:pPr>
        <w:ind w:left="4320" w:hanging="180"/>
      </w:pPr>
    </w:lvl>
    <w:lvl w:ilvl="6" w:tplc="29AC2B44" w:tentative="1">
      <w:start w:val="1"/>
      <w:numFmt w:val="decimal"/>
      <w:lvlText w:val="%7."/>
      <w:lvlJc w:val="left"/>
      <w:pPr>
        <w:ind w:left="5040" w:hanging="360"/>
      </w:pPr>
    </w:lvl>
    <w:lvl w:ilvl="7" w:tplc="59B25D44" w:tentative="1">
      <w:start w:val="1"/>
      <w:numFmt w:val="lowerLetter"/>
      <w:lvlText w:val="%8."/>
      <w:lvlJc w:val="left"/>
      <w:pPr>
        <w:ind w:left="5760" w:hanging="360"/>
      </w:pPr>
    </w:lvl>
    <w:lvl w:ilvl="8" w:tplc="6BC269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C2A46"/>
    <w:multiLevelType w:val="hybridMultilevel"/>
    <w:tmpl w:val="16087BE4"/>
    <w:lvl w:ilvl="0" w:tplc="3AB24A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BA52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D888A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F4EB5B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BC26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4D0E1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D36610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EEA1D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F08A2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54442"/>
    <w:multiLevelType w:val="hybridMultilevel"/>
    <w:tmpl w:val="452AF360"/>
    <w:lvl w:ilvl="0" w:tplc="6D421A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BE2BE06" w:tentative="1">
      <w:start w:val="1"/>
      <w:numFmt w:val="lowerLetter"/>
      <w:lvlText w:val="%2."/>
      <w:lvlJc w:val="left"/>
      <w:pPr>
        <w:ind w:left="1440" w:hanging="360"/>
      </w:pPr>
    </w:lvl>
    <w:lvl w:ilvl="2" w:tplc="964C81A4" w:tentative="1">
      <w:start w:val="1"/>
      <w:numFmt w:val="lowerRoman"/>
      <w:lvlText w:val="%3."/>
      <w:lvlJc w:val="right"/>
      <w:pPr>
        <w:ind w:left="2160" w:hanging="180"/>
      </w:pPr>
    </w:lvl>
    <w:lvl w:ilvl="3" w:tplc="15E0790A" w:tentative="1">
      <w:start w:val="1"/>
      <w:numFmt w:val="decimal"/>
      <w:lvlText w:val="%4."/>
      <w:lvlJc w:val="left"/>
      <w:pPr>
        <w:ind w:left="2880" w:hanging="360"/>
      </w:pPr>
    </w:lvl>
    <w:lvl w:ilvl="4" w:tplc="02E08C98" w:tentative="1">
      <w:start w:val="1"/>
      <w:numFmt w:val="lowerLetter"/>
      <w:lvlText w:val="%5."/>
      <w:lvlJc w:val="left"/>
      <w:pPr>
        <w:ind w:left="3600" w:hanging="360"/>
      </w:pPr>
    </w:lvl>
    <w:lvl w:ilvl="5" w:tplc="474C8520" w:tentative="1">
      <w:start w:val="1"/>
      <w:numFmt w:val="lowerRoman"/>
      <w:lvlText w:val="%6."/>
      <w:lvlJc w:val="right"/>
      <w:pPr>
        <w:ind w:left="4320" w:hanging="180"/>
      </w:pPr>
    </w:lvl>
    <w:lvl w:ilvl="6" w:tplc="802A6F86" w:tentative="1">
      <w:start w:val="1"/>
      <w:numFmt w:val="decimal"/>
      <w:lvlText w:val="%7."/>
      <w:lvlJc w:val="left"/>
      <w:pPr>
        <w:ind w:left="5040" w:hanging="360"/>
      </w:pPr>
    </w:lvl>
    <w:lvl w:ilvl="7" w:tplc="06F2E090" w:tentative="1">
      <w:start w:val="1"/>
      <w:numFmt w:val="lowerLetter"/>
      <w:lvlText w:val="%8."/>
      <w:lvlJc w:val="left"/>
      <w:pPr>
        <w:ind w:left="5760" w:hanging="360"/>
      </w:pPr>
    </w:lvl>
    <w:lvl w:ilvl="8" w:tplc="7E3EB7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D4380"/>
    <w:multiLevelType w:val="hybridMultilevel"/>
    <w:tmpl w:val="6FBAB3EA"/>
    <w:lvl w:ilvl="0" w:tplc="EF7886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F7E618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B5EDE9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90A4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C8E1ED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B247E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449A2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8EA8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30EF19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F24093"/>
    <w:multiLevelType w:val="hybridMultilevel"/>
    <w:tmpl w:val="15F25DEE"/>
    <w:lvl w:ilvl="0" w:tplc="1B5CE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DB2BE6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38CF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C2B7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824BB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1E2EC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6038C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3845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0007F6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4C31C6"/>
    <w:multiLevelType w:val="hybridMultilevel"/>
    <w:tmpl w:val="47B090B8"/>
    <w:lvl w:ilvl="0" w:tplc="7A245D0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E16A90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82EADDF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E2382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527A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406E8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9805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E02762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6696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F72EA9"/>
    <w:multiLevelType w:val="hybridMultilevel"/>
    <w:tmpl w:val="8B1073A0"/>
    <w:lvl w:ilvl="0" w:tplc="35661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B8C36EE" w:tentative="1">
      <w:start w:val="1"/>
      <w:numFmt w:val="lowerLetter"/>
      <w:lvlText w:val="%2."/>
      <w:lvlJc w:val="left"/>
      <w:pPr>
        <w:ind w:left="1440" w:hanging="360"/>
      </w:pPr>
    </w:lvl>
    <w:lvl w:ilvl="2" w:tplc="A2F89B28" w:tentative="1">
      <w:start w:val="1"/>
      <w:numFmt w:val="lowerRoman"/>
      <w:lvlText w:val="%3."/>
      <w:lvlJc w:val="right"/>
      <w:pPr>
        <w:ind w:left="2160" w:hanging="180"/>
      </w:pPr>
    </w:lvl>
    <w:lvl w:ilvl="3" w:tplc="DD441120" w:tentative="1">
      <w:start w:val="1"/>
      <w:numFmt w:val="decimal"/>
      <w:lvlText w:val="%4."/>
      <w:lvlJc w:val="left"/>
      <w:pPr>
        <w:ind w:left="2880" w:hanging="360"/>
      </w:pPr>
    </w:lvl>
    <w:lvl w:ilvl="4" w:tplc="64C2BD1A" w:tentative="1">
      <w:start w:val="1"/>
      <w:numFmt w:val="lowerLetter"/>
      <w:lvlText w:val="%5."/>
      <w:lvlJc w:val="left"/>
      <w:pPr>
        <w:ind w:left="3600" w:hanging="360"/>
      </w:pPr>
    </w:lvl>
    <w:lvl w:ilvl="5" w:tplc="1C96EB14" w:tentative="1">
      <w:start w:val="1"/>
      <w:numFmt w:val="lowerRoman"/>
      <w:lvlText w:val="%6."/>
      <w:lvlJc w:val="right"/>
      <w:pPr>
        <w:ind w:left="4320" w:hanging="180"/>
      </w:pPr>
    </w:lvl>
    <w:lvl w:ilvl="6" w:tplc="E496F2E6" w:tentative="1">
      <w:start w:val="1"/>
      <w:numFmt w:val="decimal"/>
      <w:lvlText w:val="%7."/>
      <w:lvlJc w:val="left"/>
      <w:pPr>
        <w:ind w:left="5040" w:hanging="360"/>
      </w:pPr>
    </w:lvl>
    <w:lvl w:ilvl="7" w:tplc="00225CA4" w:tentative="1">
      <w:start w:val="1"/>
      <w:numFmt w:val="lowerLetter"/>
      <w:lvlText w:val="%8."/>
      <w:lvlJc w:val="left"/>
      <w:pPr>
        <w:ind w:left="5760" w:hanging="360"/>
      </w:pPr>
    </w:lvl>
    <w:lvl w:ilvl="8" w:tplc="9A10E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61E08"/>
    <w:multiLevelType w:val="hybridMultilevel"/>
    <w:tmpl w:val="9880E970"/>
    <w:lvl w:ilvl="0" w:tplc="315610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E76977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CDA53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6C4FB0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C2AE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7061CA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B2A23A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FC38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BED90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D674E1"/>
    <w:multiLevelType w:val="hybridMultilevel"/>
    <w:tmpl w:val="61627CD0"/>
    <w:lvl w:ilvl="0" w:tplc="1494F59C">
      <w:start w:val="1"/>
      <w:numFmt w:val="decimal"/>
      <w:lvlText w:val="(%1)"/>
      <w:lvlJc w:val="left"/>
      <w:pPr>
        <w:ind w:left="1457" w:hanging="360"/>
      </w:pPr>
      <w:rPr>
        <w:rFonts w:hint="default"/>
      </w:rPr>
    </w:lvl>
    <w:lvl w:ilvl="1" w:tplc="F322EFD6" w:tentative="1">
      <w:start w:val="1"/>
      <w:numFmt w:val="lowerLetter"/>
      <w:lvlText w:val="%2."/>
      <w:lvlJc w:val="left"/>
      <w:pPr>
        <w:ind w:left="2177" w:hanging="360"/>
      </w:pPr>
    </w:lvl>
    <w:lvl w:ilvl="2" w:tplc="87786D00" w:tentative="1">
      <w:start w:val="1"/>
      <w:numFmt w:val="lowerRoman"/>
      <w:lvlText w:val="%3."/>
      <w:lvlJc w:val="right"/>
      <w:pPr>
        <w:ind w:left="2897" w:hanging="180"/>
      </w:pPr>
    </w:lvl>
    <w:lvl w:ilvl="3" w:tplc="31E0E5EE" w:tentative="1">
      <w:start w:val="1"/>
      <w:numFmt w:val="decimal"/>
      <w:lvlText w:val="%4."/>
      <w:lvlJc w:val="left"/>
      <w:pPr>
        <w:ind w:left="3617" w:hanging="360"/>
      </w:pPr>
    </w:lvl>
    <w:lvl w:ilvl="4" w:tplc="6988EEE2" w:tentative="1">
      <w:start w:val="1"/>
      <w:numFmt w:val="lowerLetter"/>
      <w:lvlText w:val="%5."/>
      <w:lvlJc w:val="left"/>
      <w:pPr>
        <w:ind w:left="4337" w:hanging="360"/>
      </w:pPr>
    </w:lvl>
    <w:lvl w:ilvl="5" w:tplc="0894763A" w:tentative="1">
      <w:start w:val="1"/>
      <w:numFmt w:val="lowerRoman"/>
      <w:lvlText w:val="%6."/>
      <w:lvlJc w:val="right"/>
      <w:pPr>
        <w:ind w:left="5057" w:hanging="180"/>
      </w:pPr>
    </w:lvl>
    <w:lvl w:ilvl="6" w:tplc="F2100CA8" w:tentative="1">
      <w:start w:val="1"/>
      <w:numFmt w:val="decimal"/>
      <w:lvlText w:val="%7."/>
      <w:lvlJc w:val="left"/>
      <w:pPr>
        <w:ind w:left="5777" w:hanging="360"/>
      </w:pPr>
    </w:lvl>
    <w:lvl w:ilvl="7" w:tplc="C9B00540" w:tentative="1">
      <w:start w:val="1"/>
      <w:numFmt w:val="lowerLetter"/>
      <w:lvlText w:val="%8."/>
      <w:lvlJc w:val="left"/>
      <w:pPr>
        <w:ind w:left="6497" w:hanging="360"/>
      </w:pPr>
    </w:lvl>
    <w:lvl w:ilvl="8" w:tplc="AA28353A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6" w15:restartNumberingAfterBreak="0">
    <w:nsid w:val="4D561CC5"/>
    <w:multiLevelType w:val="hybridMultilevel"/>
    <w:tmpl w:val="AE7E95A4"/>
    <w:lvl w:ilvl="0" w:tplc="D21AD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9546239E" w:tentative="1">
      <w:start w:val="1"/>
      <w:numFmt w:val="lowerLetter"/>
      <w:lvlText w:val="%2."/>
      <w:lvlJc w:val="left"/>
      <w:pPr>
        <w:ind w:left="1440" w:hanging="360"/>
      </w:pPr>
    </w:lvl>
    <w:lvl w:ilvl="2" w:tplc="AAB0CAF6" w:tentative="1">
      <w:start w:val="1"/>
      <w:numFmt w:val="lowerRoman"/>
      <w:lvlText w:val="%3."/>
      <w:lvlJc w:val="right"/>
      <w:pPr>
        <w:ind w:left="2160" w:hanging="180"/>
      </w:pPr>
    </w:lvl>
    <w:lvl w:ilvl="3" w:tplc="B9C41210" w:tentative="1">
      <w:start w:val="1"/>
      <w:numFmt w:val="decimal"/>
      <w:lvlText w:val="%4."/>
      <w:lvlJc w:val="left"/>
      <w:pPr>
        <w:ind w:left="2880" w:hanging="360"/>
      </w:pPr>
    </w:lvl>
    <w:lvl w:ilvl="4" w:tplc="36FCE16E" w:tentative="1">
      <w:start w:val="1"/>
      <w:numFmt w:val="lowerLetter"/>
      <w:lvlText w:val="%5."/>
      <w:lvlJc w:val="left"/>
      <w:pPr>
        <w:ind w:left="3600" w:hanging="360"/>
      </w:pPr>
    </w:lvl>
    <w:lvl w:ilvl="5" w:tplc="D120307A" w:tentative="1">
      <w:start w:val="1"/>
      <w:numFmt w:val="lowerRoman"/>
      <w:lvlText w:val="%6."/>
      <w:lvlJc w:val="right"/>
      <w:pPr>
        <w:ind w:left="4320" w:hanging="180"/>
      </w:pPr>
    </w:lvl>
    <w:lvl w:ilvl="6" w:tplc="2CFC2D90" w:tentative="1">
      <w:start w:val="1"/>
      <w:numFmt w:val="decimal"/>
      <w:lvlText w:val="%7."/>
      <w:lvlJc w:val="left"/>
      <w:pPr>
        <w:ind w:left="5040" w:hanging="360"/>
      </w:pPr>
    </w:lvl>
    <w:lvl w:ilvl="7" w:tplc="59D81E80" w:tentative="1">
      <w:start w:val="1"/>
      <w:numFmt w:val="lowerLetter"/>
      <w:lvlText w:val="%8."/>
      <w:lvlJc w:val="left"/>
      <w:pPr>
        <w:ind w:left="5760" w:hanging="360"/>
      </w:pPr>
    </w:lvl>
    <w:lvl w:ilvl="8" w:tplc="60AE4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C457E"/>
    <w:multiLevelType w:val="hybridMultilevel"/>
    <w:tmpl w:val="03AA0E60"/>
    <w:lvl w:ilvl="0" w:tplc="D2628E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A94C986" w:tentative="1">
      <w:start w:val="1"/>
      <w:numFmt w:val="lowerLetter"/>
      <w:lvlText w:val="%2."/>
      <w:lvlJc w:val="left"/>
      <w:pPr>
        <w:ind w:left="1440" w:hanging="360"/>
      </w:pPr>
    </w:lvl>
    <w:lvl w:ilvl="2" w:tplc="BF7A390E" w:tentative="1">
      <w:start w:val="1"/>
      <w:numFmt w:val="lowerRoman"/>
      <w:lvlText w:val="%3."/>
      <w:lvlJc w:val="right"/>
      <w:pPr>
        <w:ind w:left="2160" w:hanging="180"/>
      </w:pPr>
    </w:lvl>
    <w:lvl w:ilvl="3" w:tplc="3AC4D8D4" w:tentative="1">
      <w:start w:val="1"/>
      <w:numFmt w:val="decimal"/>
      <w:lvlText w:val="%4."/>
      <w:lvlJc w:val="left"/>
      <w:pPr>
        <w:ind w:left="2880" w:hanging="360"/>
      </w:pPr>
    </w:lvl>
    <w:lvl w:ilvl="4" w:tplc="C53C1F84" w:tentative="1">
      <w:start w:val="1"/>
      <w:numFmt w:val="lowerLetter"/>
      <w:lvlText w:val="%5."/>
      <w:lvlJc w:val="left"/>
      <w:pPr>
        <w:ind w:left="3600" w:hanging="360"/>
      </w:pPr>
    </w:lvl>
    <w:lvl w:ilvl="5" w:tplc="7B981D92" w:tentative="1">
      <w:start w:val="1"/>
      <w:numFmt w:val="lowerRoman"/>
      <w:lvlText w:val="%6."/>
      <w:lvlJc w:val="right"/>
      <w:pPr>
        <w:ind w:left="4320" w:hanging="180"/>
      </w:pPr>
    </w:lvl>
    <w:lvl w:ilvl="6" w:tplc="DE12D6DE" w:tentative="1">
      <w:start w:val="1"/>
      <w:numFmt w:val="decimal"/>
      <w:lvlText w:val="%7."/>
      <w:lvlJc w:val="left"/>
      <w:pPr>
        <w:ind w:left="5040" w:hanging="360"/>
      </w:pPr>
    </w:lvl>
    <w:lvl w:ilvl="7" w:tplc="A40259D8" w:tentative="1">
      <w:start w:val="1"/>
      <w:numFmt w:val="lowerLetter"/>
      <w:lvlText w:val="%8."/>
      <w:lvlJc w:val="left"/>
      <w:pPr>
        <w:ind w:left="5760" w:hanging="360"/>
      </w:pPr>
    </w:lvl>
    <w:lvl w:ilvl="8" w:tplc="2FD45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C6F88"/>
    <w:multiLevelType w:val="hybridMultilevel"/>
    <w:tmpl w:val="452AF360"/>
    <w:lvl w:ilvl="0" w:tplc="7A7202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3CCF2A" w:tentative="1">
      <w:start w:val="1"/>
      <w:numFmt w:val="lowerLetter"/>
      <w:lvlText w:val="%2."/>
      <w:lvlJc w:val="left"/>
      <w:pPr>
        <w:ind w:left="1440" w:hanging="360"/>
      </w:pPr>
    </w:lvl>
    <w:lvl w:ilvl="2" w:tplc="3AFC3EB2" w:tentative="1">
      <w:start w:val="1"/>
      <w:numFmt w:val="lowerRoman"/>
      <w:lvlText w:val="%3."/>
      <w:lvlJc w:val="right"/>
      <w:pPr>
        <w:ind w:left="2160" w:hanging="180"/>
      </w:pPr>
    </w:lvl>
    <w:lvl w:ilvl="3" w:tplc="BE28BA3E" w:tentative="1">
      <w:start w:val="1"/>
      <w:numFmt w:val="decimal"/>
      <w:lvlText w:val="%4."/>
      <w:lvlJc w:val="left"/>
      <w:pPr>
        <w:ind w:left="2880" w:hanging="360"/>
      </w:pPr>
    </w:lvl>
    <w:lvl w:ilvl="4" w:tplc="7B365AE4" w:tentative="1">
      <w:start w:val="1"/>
      <w:numFmt w:val="lowerLetter"/>
      <w:lvlText w:val="%5."/>
      <w:lvlJc w:val="left"/>
      <w:pPr>
        <w:ind w:left="3600" w:hanging="360"/>
      </w:pPr>
    </w:lvl>
    <w:lvl w:ilvl="5" w:tplc="66F07106" w:tentative="1">
      <w:start w:val="1"/>
      <w:numFmt w:val="lowerRoman"/>
      <w:lvlText w:val="%6."/>
      <w:lvlJc w:val="right"/>
      <w:pPr>
        <w:ind w:left="4320" w:hanging="180"/>
      </w:pPr>
    </w:lvl>
    <w:lvl w:ilvl="6" w:tplc="7804CCE0" w:tentative="1">
      <w:start w:val="1"/>
      <w:numFmt w:val="decimal"/>
      <w:lvlText w:val="%7."/>
      <w:lvlJc w:val="left"/>
      <w:pPr>
        <w:ind w:left="5040" w:hanging="360"/>
      </w:pPr>
    </w:lvl>
    <w:lvl w:ilvl="7" w:tplc="69F08E1C" w:tentative="1">
      <w:start w:val="1"/>
      <w:numFmt w:val="lowerLetter"/>
      <w:lvlText w:val="%8."/>
      <w:lvlJc w:val="left"/>
      <w:pPr>
        <w:ind w:left="5760" w:hanging="360"/>
      </w:pPr>
    </w:lvl>
    <w:lvl w:ilvl="8" w:tplc="443872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90FF9"/>
    <w:multiLevelType w:val="hybridMultilevel"/>
    <w:tmpl w:val="452AF360"/>
    <w:lvl w:ilvl="0" w:tplc="9CBA19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CE6042C" w:tentative="1">
      <w:start w:val="1"/>
      <w:numFmt w:val="lowerLetter"/>
      <w:lvlText w:val="%2."/>
      <w:lvlJc w:val="left"/>
      <w:pPr>
        <w:ind w:left="1440" w:hanging="360"/>
      </w:pPr>
    </w:lvl>
    <w:lvl w:ilvl="2" w:tplc="81B6A6F2" w:tentative="1">
      <w:start w:val="1"/>
      <w:numFmt w:val="lowerRoman"/>
      <w:lvlText w:val="%3."/>
      <w:lvlJc w:val="right"/>
      <w:pPr>
        <w:ind w:left="2160" w:hanging="180"/>
      </w:pPr>
    </w:lvl>
    <w:lvl w:ilvl="3" w:tplc="09E02C9A" w:tentative="1">
      <w:start w:val="1"/>
      <w:numFmt w:val="decimal"/>
      <w:lvlText w:val="%4."/>
      <w:lvlJc w:val="left"/>
      <w:pPr>
        <w:ind w:left="2880" w:hanging="360"/>
      </w:pPr>
    </w:lvl>
    <w:lvl w:ilvl="4" w:tplc="75F6F3C2" w:tentative="1">
      <w:start w:val="1"/>
      <w:numFmt w:val="lowerLetter"/>
      <w:lvlText w:val="%5."/>
      <w:lvlJc w:val="left"/>
      <w:pPr>
        <w:ind w:left="3600" w:hanging="360"/>
      </w:pPr>
    </w:lvl>
    <w:lvl w:ilvl="5" w:tplc="07A23D72" w:tentative="1">
      <w:start w:val="1"/>
      <w:numFmt w:val="lowerRoman"/>
      <w:lvlText w:val="%6."/>
      <w:lvlJc w:val="right"/>
      <w:pPr>
        <w:ind w:left="4320" w:hanging="180"/>
      </w:pPr>
    </w:lvl>
    <w:lvl w:ilvl="6" w:tplc="944E1E1A" w:tentative="1">
      <w:start w:val="1"/>
      <w:numFmt w:val="decimal"/>
      <w:lvlText w:val="%7."/>
      <w:lvlJc w:val="left"/>
      <w:pPr>
        <w:ind w:left="5040" w:hanging="360"/>
      </w:pPr>
    </w:lvl>
    <w:lvl w:ilvl="7" w:tplc="52F02AC8" w:tentative="1">
      <w:start w:val="1"/>
      <w:numFmt w:val="lowerLetter"/>
      <w:lvlText w:val="%8."/>
      <w:lvlJc w:val="left"/>
      <w:pPr>
        <w:ind w:left="5760" w:hanging="360"/>
      </w:pPr>
    </w:lvl>
    <w:lvl w:ilvl="8" w:tplc="B696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0874B8"/>
    <w:multiLevelType w:val="hybridMultilevel"/>
    <w:tmpl w:val="F7F62466"/>
    <w:lvl w:ilvl="0" w:tplc="65F864C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2B1E737C" w:tentative="1">
      <w:start w:val="1"/>
      <w:numFmt w:val="lowerLetter"/>
      <w:lvlText w:val="%2."/>
      <w:lvlJc w:val="left"/>
      <w:pPr>
        <w:ind w:left="1800" w:hanging="360"/>
      </w:pPr>
    </w:lvl>
    <w:lvl w:ilvl="2" w:tplc="DE7A7B76" w:tentative="1">
      <w:start w:val="1"/>
      <w:numFmt w:val="lowerRoman"/>
      <w:lvlText w:val="%3."/>
      <w:lvlJc w:val="right"/>
      <w:pPr>
        <w:ind w:left="2520" w:hanging="180"/>
      </w:pPr>
    </w:lvl>
    <w:lvl w:ilvl="3" w:tplc="F81E56CE" w:tentative="1">
      <w:start w:val="1"/>
      <w:numFmt w:val="decimal"/>
      <w:lvlText w:val="%4."/>
      <w:lvlJc w:val="left"/>
      <w:pPr>
        <w:ind w:left="3240" w:hanging="360"/>
      </w:pPr>
    </w:lvl>
    <w:lvl w:ilvl="4" w:tplc="B134C3D0" w:tentative="1">
      <w:start w:val="1"/>
      <w:numFmt w:val="lowerLetter"/>
      <w:lvlText w:val="%5."/>
      <w:lvlJc w:val="left"/>
      <w:pPr>
        <w:ind w:left="3960" w:hanging="360"/>
      </w:pPr>
    </w:lvl>
    <w:lvl w:ilvl="5" w:tplc="8D461A7E" w:tentative="1">
      <w:start w:val="1"/>
      <w:numFmt w:val="lowerRoman"/>
      <w:lvlText w:val="%6."/>
      <w:lvlJc w:val="right"/>
      <w:pPr>
        <w:ind w:left="4680" w:hanging="180"/>
      </w:pPr>
    </w:lvl>
    <w:lvl w:ilvl="6" w:tplc="C73611BE" w:tentative="1">
      <w:start w:val="1"/>
      <w:numFmt w:val="decimal"/>
      <w:lvlText w:val="%7."/>
      <w:lvlJc w:val="left"/>
      <w:pPr>
        <w:ind w:left="5400" w:hanging="360"/>
      </w:pPr>
    </w:lvl>
    <w:lvl w:ilvl="7" w:tplc="0A3E3A2C" w:tentative="1">
      <w:start w:val="1"/>
      <w:numFmt w:val="lowerLetter"/>
      <w:lvlText w:val="%8."/>
      <w:lvlJc w:val="left"/>
      <w:pPr>
        <w:ind w:left="6120" w:hanging="360"/>
      </w:pPr>
    </w:lvl>
    <w:lvl w:ilvl="8" w:tplc="1C22C62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4"/>
  </w:num>
  <w:num w:numId="5">
    <w:abstractNumId w:val="11"/>
  </w:num>
  <w:num w:numId="6">
    <w:abstractNumId w:val="6"/>
  </w:num>
  <w:num w:numId="7">
    <w:abstractNumId w:val="9"/>
  </w:num>
  <w:num w:numId="8">
    <w:abstractNumId w:val="0"/>
  </w:num>
  <w:num w:numId="9">
    <w:abstractNumId w:val="19"/>
  </w:num>
  <w:num w:numId="10">
    <w:abstractNumId w:val="18"/>
  </w:num>
  <w:num w:numId="11">
    <w:abstractNumId w:val="5"/>
  </w:num>
  <w:num w:numId="12">
    <w:abstractNumId w:val="16"/>
  </w:num>
  <w:num w:numId="13">
    <w:abstractNumId w:val="8"/>
  </w:num>
  <w:num w:numId="14">
    <w:abstractNumId w:val="13"/>
  </w:num>
  <w:num w:numId="15">
    <w:abstractNumId w:val="1"/>
  </w:num>
  <w:num w:numId="16">
    <w:abstractNumId w:val="2"/>
  </w:num>
  <w:num w:numId="17">
    <w:abstractNumId w:val="12"/>
  </w:num>
  <w:num w:numId="18">
    <w:abstractNumId w:val="7"/>
  </w:num>
  <w:num w:numId="19">
    <w:abstractNumId w:val="17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514"/>
    <w:rsid w:val="000661DB"/>
    <w:rsid w:val="00115BB2"/>
    <w:rsid w:val="001218E3"/>
    <w:rsid w:val="00241F0F"/>
    <w:rsid w:val="0033542E"/>
    <w:rsid w:val="003B4D06"/>
    <w:rsid w:val="003D4887"/>
    <w:rsid w:val="003F3D4A"/>
    <w:rsid w:val="004171B3"/>
    <w:rsid w:val="004322C1"/>
    <w:rsid w:val="004D1220"/>
    <w:rsid w:val="00563E54"/>
    <w:rsid w:val="005812F0"/>
    <w:rsid w:val="00645808"/>
    <w:rsid w:val="00673BAF"/>
    <w:rsid w:val="006A0514"/>
    <w:rsid w:val="00823F3B"/>
    <w:rsid w:val="00827BE5"/>
    <w:rsid w:val="009F26C8"/>
    <w:rsid w:val="00A724B8"/>
    <w:rsid w:val="00AD5392"/>
    <w:rsid w:val="00B05E51"/>
    <w:rsid w:val="00B16A35"/>
    <w:rsid w:val="00BE220B"/>
    <w:rsid w:val="00C044F8"/>
    <w:rsid w:val="00C2484D"/>
    <w:rsid w:val="00CE6C82"/>
    <w:rsid w:val="00DE7731"/>
    <w:rsid w:val="00E009FB"/>
    <w:rsid w:val="00F0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D46020-EB77-47E6-BB75-FDF7ACEE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B Mitr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23"/>
    <w:pPr>
      <w:bidi/>
      <w:jc w:val="both"/>
    </w:pPr>
    <w:rPr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E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2CF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12CF7"/>
    <w:rPr>
      <w:sz w:val="24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512CF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12CF7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2D0F"/>
    <w:rPr>
      <w:rFonts w:ascii="Tahoma" w:hAnsi="Tahoma" w:cs="Tahoma"/>
      <w:sz w:val="16"/>
      <w:szCs w:val="16"/>
      <w:lang w:bidi="fa-IR"/>
    </w:rPr>
  </w:style>
  <w:style w:type="character" w:styleId="CommentReference">
    <w:name w:val="annotation reference"/>
    <w:uiPriority w:val="99"/>
    <w:semiHidden/>
    <w:unhideWhenUsed/>
    <w:rsid w:val="00D866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6B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866B8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6B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866B8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</dc:creator>
  <cp:lastModifiedBy>hashemi.s</cp:lastModifiedBy>
  <cp:revision>21</cp:revision>
  <cp:lastPrinted>2017-12-02T06:11:00Z</cp:lastPrinted>
  <dcterms:created xsi:type="dcterms:W3CDTF">2017-12-02T10:55:00Z</dcterms:created>
  <dcterms:modified xsi:type="dcterms:W3CDTF">2018-05-24T06:55:00Z</dcterms:modified>
</cp:coreProperties>
</file>